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AD" w:rsidRPr="005305DB" w:rsidRDefault="00E627AD" w:rsidP="008C4042">
      <w:pPr>
        <w:widowControl w:val="0"/>
        <w:spacing w:before="120" w:after="0" w:line="240" w:lineRule="auto"/>
        <w:ind w:left="118" w:right="63" w:hanging="118"/>
        <w:jc w:val="both"/>
        <w:outlineLvl w:val="0"/>
        <w:rPr>
          <w:rFonts w:ascii="Times New Roman" w:eastAsia="Times New Roman" w:hAnsi="Times New Roman" w:cs="Times New Roman"/>
          <w:b/>
          <w:bCs/>
          <w:sz w:val="24"/>
          <w:szCs w:val="24"/>
        </w:rPr>
      </w:pPr>
      <w:bookmarkStart w:id="0" w:name="_Toc26778358"/>
    </w:p>
    <w:p w:rsidR="00E627AD" w:rsidRPr="005305DB" w:rsidRDefault="00E627AD" w:rsidP="00180CA4">
      <w:pPr>
        <w:widowControl w:val="0"/>
        <w:spacing w:before="120" w:after="0" w:line="240" w:lineRule="auto"/>
        <w:ind w:left="118" w:right="63" w:hanging="118"/>
        <w:jc w:val="center"/>
        <w:outlineLvl w:val="0"/>
        <w:rPr>
          <w:rFonts w:ascii="Times New Roman" w:eastAsia="Times New Roman" w:hAnsi="Times New Roman" w:cs="Times New Roman"/>
          <w:b/>
          <w:bCs/>
          <w:sz w:val="24"/>
          <w:szCs w:val="24"/>
        </w:rPr>
      </w:pPr>
    </w:p>
    <w:p w:rsidR="005E7060" w:rsidRPr="005305DB"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sz w:val="24"/>
          <w:szCs w:val="24"/>
        </w:rPr>
      </w:pPr>
    </w:p>
    <w:p w:rsidR="00715914" w:rsidRPr="005305DB" w:rsidRDefault="00715914" w:rsidP="005D0AD4">
      <w:pPr>
        <w:widowControl w:val="0"/>
        <w:spacing w:before="120" w:after="0" w:line="240" w:lineRule="auto"/>
        <w:ind w:left="118" w:right="63" w:hanging="118"/>
        <w:jc w:val="center"/>
        <w:outlineLvl w:val="0"/>
        <w:rPr>
          <w:rFonts w:ascii="Times New Roman" w:eastAsia="Times New Roman" w:hAnsi="Times New Roman" w:cs="Times New Roman"/>
          <w:b/>
          <w:bCs/>
          <w:sz w:val="24"/>
          <w:szCs w:val="24"/>
        </w:rPr>
      </w:pPr>
      <w:r w:rsidRPr="005305DB">
        <w:rPr>
          <w:rFonts w:ascii="Times New Roman" w:eastAsia="Times New Roman" w:hAnsi="Times New Roman" w:cs="Times New Roman"/>
          <w:b/>
          <w:bCs/>
          <w:noProof/>
          <w:sz w:val="24"/>
          <w:szCs w:val="24"/>
          <w:lang w:eastAsia="tr-TR"/>
        </w:rPr>
        <w:drawing>
          <wp:inline distT="0" distB="0" distL="0" distR="0" wp14:anchorId="5F501F64" wp14:editId="1FD11CB1">
            <wp:extent cx="1193800" cy="1193800"/>
            <wp:effectExtent l="0" t="0" r="6350" b="6350"/>
            <wp:docPr id="1" name="Resim 1" descr="C:\Users\ceyhu\OneDrive\Desktop\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yhu\OneDrive\Desktop\logo_v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p w:rsidR="00E627AD" w:rsidRPr="005305DB" w:rsidRDefault="00E627AD" w:rsidP="005D0AD4">
      <w:pPr>
        <w:widowControl w:val="0"/>
        <w:spacing w:before="120" w:after="0" w:line="240" w:lineRule="auto"/>
        <w:ind w:left="118" w:right="63" w:hanging="118"/>
        <w:jc w:val="center"/>
        <w:outlineLvl w:val="0"/>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ÖZ DEĞERLENDİRME RAPORU</w:t>
      </w:r>
    </w:p>
    <w:p w:rsidR="00E627AD" w:rsidRPr="005305DB" w:rsidRDefault="00E627AD" w:rsidP="00E627AD">
      <w:pPr>
        <w:widowControl w:val="0"/>
        <w:spacing w:before="120" w:after="0" w:line="240" w:lineRule="auto"/>
        <w:ind w:left="118" w:right="63" w:hanging="118"/>
        <w:jc w:val="center"/>
        <w:outlineLvl w:val="0"/>
        <w:rPr>
          <w:rFonts w:ascii="Times New Roman" w:eastAsia="Times New Roman" w:hAnsi="Times New Roman" w:cs="Times New Roman"/>
          <w:b/>
          <w:bCs/>
          <w:sz w:val="24"/>
          <w:szCs w:val="24"/>
        </w:rPr>
      </w:pPr>
    </w:p>
    <w:p w:rsidR="005E7060" w:rsidRPr="005305DB" w:rsidRDefault="005E7060" w:rsidP="00E627AD">
      <w:pPr>
        <w:widowControl w:val="0"/>
        <w:spacing w:before="120" w:after="0" w:line="240" w:lineRule="auto"/>
        <w:ind w:left="118" w:right="63" w:hanging="118"/>
        <w:jc w:val="center"/>
        <w:outlineLvl w:val="0"/>
        <w:rPr>
          <w:rFonts w:ascii="Times New Roman" w:eastAsia="Times New Roman" w:hAnsi="Times New Roman" w:cs="Times New Roman"/>
          <w:b/>
          <w:bCs/>
          <w:sz w:val="24"/>
          <w:szCs w:val="24"/>
        </w:rPr>
      </w:pPr>
    </w:p>
    <w:p w:rsidR="00E627AD" w:rsidRPr="005305DB" w:rsidRDefault="0045574C" w:rsidP="00E627AD">
      <w:pPr>
        <w:widowControl w:val="0"/>
        <w:spacing w:before="120" w:after="0" w:line="240" w:lineRule="auto"/>
        <w:ind w:left="118" w:right="63" w:hanging="118"/>
        <w:jc w:val="center"/>
        <w:outlineLvl w:val="0"/>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MÜHENDİSLİK FAKÜLTESİ</w:t>
      </w:r>
    </w:p>
    <w:p w:rsidR="005E7060" w:rsidRPr="005305DB" w:rsidRDefault="005E7060" w:rsidP="00715914">
      <w:pPr>
        <w:rPr>
          <w:rFonts w:ascii="Times New Roman" w:eastAsia="Times New Roman" w:hAnsi="Times New Roman" w:cs="Times New Roman"/>
          <w:b/>
          <w:bCs/>
          <w:sz w:val="24"/>
          <w:szCs w:val="24"/>
        </w:rPr>
      </w:pPr>
    </w:p>
    <w:p w:rsidR="00CB501F" w:rsidRPr="005305DB" w:rsidRDefault="00CB501F" w:rsidP="005E7060">
      <w:pPr>
        <w:jc w:val="center"/>
        <w:rPr>
          <w:rFonts w:ascii="Times New Roman" w:eastAsia="Times New Roman" w:hAnsi="Times New Roman" w:cs="Times New Roman"/>
          <w:b/>
          <w:bCs/>
          <w:sz w:val="24"/>
          <w:szCs w:val="24"/>
        </w:rPr>
      </w:pPr>
    </w:p>
    <w:p w:rsidR="00CB501F" w:rsidRPr="005305DB" w:rsidRDefault="00CB501F" w:rsidP="005E7060">
      <w:pPr>
        <w:jc w:val="center"/>
        <w:rPr>
          <w:rFonts w:ascii="Times New Roman" w:eastAsia="Times New Roman" w:hAnsi="Times New Roman" w:cs="Times New Roman"/>
          <w:b/>
          <w:bCs/>
          <w:sz w:val="24"/>
          <w:szCs w:val="24"/>
        </w:rPr>
      </w:pPr>
    </w:p>
    <w:p w:rsidR="0045574C" w:rsidRPr="005305DB" w:rsidRDefault="0045574C" w:rsidP="005E7060">
      <w:pPr>
        <w:jc w:val="center"/>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 xml:space="preserve">Dere </w:t>
      </w:r>
      <w:proofErr w:type="gramStart"/>
      <w:r w:rsidRPr="005305DB">
        <w:rPr>
          <w:rFonts w:ascii="Times New Roman" w:eastAsia="Times New Roman" w:hAnsi="Times New Roman" w:cs="Times New Roman"/>
          <w:b/>
          <w:bCs/>
          <w:sz w:val="24"/>
          <w:szCs w:val="24"/>
        </w:rPr>
        <w:t>Aşıklar</w:t>
      </w:r>
      <w:proofErr w:type="gramEnd"/>
      <w:r w:rsidRPr="005305DB">
        <w:rPr>
          <w:rFonts w:ascii="Times New Roman" w:eastAsia="Times New Roman" w:hAnsi="Times New Roman" w:cs="Times New Roman"/>
          <w:b/>
          <w:bCs/>
          <w:sz w:val="24"/>
          <w:szCs w:val="24"/>
        </w:rPr>
        <w:t xml:space="preserve"> Mah. Demeç </w:t>
      </w:r>
      <w:proofErr w:type="spellStart"/>
      <w:r w:rsidRPr="005305DB">
        <w:rPr>
          <w:rFonts w:ascii="Times New Roman" w:eastAsia="Times New Roman" w:hAnsi="Times New Roman" w:cs="Times New Roman"/>
          <w:b/>
          <w:bCs/>
          <w:sz w:val="24"/>
          <w:szCs w:val="24"/>
        </w:rPr>
        <w:t>Sk</w:t>
      </w:r>
      <w:proofErr w:type="spellEnd"/>
      <w:r w:rsidRPr="005305DB">
        <w:rPr>
          <w:rFonts w:ascii="Times New Roman" w:eastAsia="Times New Roman" w:hAnsi="Times New Roman" w:cs="Times New Roman"/>
          <w:b/>
          <w:bCs/>
          <w:sz w:val="24"/>
          <w:szCs w:val="24"/>
        </w:rPr>
        <w:t xml:space="preserve">. No:42/A </w:t>
      </w:r>
    </w:p>
    <w:p w:rsidR="005E7060" w:rsidRPr="005305DB" w:rsidRDefault="0045574C" w:rsidP="005E7060">
      <w:pPr>
        <w:jc w:val="center"/>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 xml:space="preserve">Meram/KONYA </w:t>
      </w:r>
    </w:p>
    <w:p w:rsidR="005E7060" w:rsidRPr="005305DB" w:rsidRDefault="005E7060" w:rsidP="005E7060">
      <w:pPr>
        <w:jc w:val="center"/>
        <w:rPr>
          <w:rFonts w:ascii="Times New Roman" w:eastAsia="Times New Roman" w:hAnsi="Times New Roman" w:cs="Times New Roman"/>
          <w:b/>
          <w:bCs/>
          <w:sz w:val="24"/>
          <w:szCs w:val="24"/>
        </w:rPr>
      </w:pPr>
    </w:p>
    <w:p w:rsidR="005E7060" w:rsidRPr="005305DB" w:rsidRDefault="005E7060" w:rsidP="005E7060">
      <w:pPr>
        <w:jc w:val="center"/>
        <w:rPr>
          <w:rFonts w:ascii="Times New Roman" w:eastAsia="Times New Roman" w:hAnsi="Times New Roman" w:cs="Times New Roman"/>
          <w:b/>
          <w:bCs/>
          <w:sz w:val="24"/>
          <w:szCs w:val="24"/>
        </w:rPr>
      </w:pPr>
    </w:p>
    <w:p w:rsidR="005E7060" w:rsidRPr="005305DB" w:rsidRDefault="005E7060" w:rsidP="005E7060">
      <w:pPr>
        <w:jc w:val="center"/>
        <w:rPr>
          <w:rFonts w:ascii="Times New Roman" w:eastAsia="Times New Roman" w:hAnsi="Times New Roman" w:cs="Times New Roman"/>
          <w:b/>
          <w:bCs/>
          <w:sz w:val="24"/>
          <w:szCs w:val="24"/>
        </w:rPr>
      </w:pPr>
    </w:p>
    <w:p w:rsidR="005E7060" w:rsidRPr="005305DB" w:rsidRDefault="005E7060" w:rsidP="005E7060">
      <w:pPr>
        <w:jc w:val="center"/>
        <w:rPr>
          <w:rFonts w:ascii="Times New Roman" w:eastAsia="Times New Roman" w:hAnsi="Times New Roman" w:cs="Times New Roman"/>
          <w:b/>
          <w:bCs/>
          <w:sz w:val="24"/>
          <w:szCs w:val="24"/>
        </w:rPr>
      </w:pPr>
    </w:p>
    <w:p w:rsidR="005E7060" w:rsidRPr="005305DB" w:rsidRDefault="005E7060" w:rsidP="005E7060">
      <w:pPr>
        <w:jc w:val="center"/>
        <w:rPr>
          <w:rFonts w:ascii="Times New Roman" w:eastAsia="Times New Roman" w:hAnsi="Times New Roman" w:cs="Times New Roman"/>
          <w:b/>
          <w:bCs/>
          <w:sz w:val="24"/>
          <w:szCs w:val="24"/>
        </w:rPr>
      </w:pPr>
    </w:p>
    <w:p w:rsidR="005E7060" w:rsidRPr="005305DB" w:rsidRDefault="005E7060" w:rsidP="005E7060">
      <w:pPr>
        <w:jc w:val="center"/>
        <w:rPr>
          <w:rFonts w:ascii="Times New Roman" w:eastAsia="Times New Roman" w:hAnsi="Times New Roman" w:cs="Times New Roman"/>
          <w:b/>
          <w:bCs/>
          <w:sz w:val="24"/>
          <w:szCs w:val="24"/>
        </w:rPr>
      </w:pPr>
    </w:p>
    <w:p w:rsidR="005E7060" w:rsidRPr="005305DB" w:rsidRDefault="00715914" w:rsidP="005E7060">
      <w:pPr>
        <w:jc w:val="center"/>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2020</w:t>
      </w:r>
    </w:p>
    <w:p w:rsidR="00715914" w:rsidRPr="005305DB" w:rsidRDefault="00715914" w:rsidP="00E627AD">
      <w:pPr>
        <w:widowControl w:val="0"/>
        <w:spacing w:before="120" w:after="0" w:line="240" w:lineRule="auto"/>
        <w:ind w:left="118" w:right="63" w:hanging="118"/>
        <w:jc w:val="center"/>
        <w:outlineLvl w:val="0"/>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br w:type="page"/>
      </w:r>
    </w:p>
    <w:p w:rsidR="00E627AD" w:rsidRPr="005305DB" w:rsidRDefault="00E627AD" w:rsidP="00E627AD">
      <w:pPr>
        <w:widowControl w:val="0"/>
        <w:spacing w:before="120" w:after="0" w:line="240" w:lineRule="auto"/>
        <w:ind w:left="118" w:right="63" w:hanging="118"/>
        <w:jc w:val="center"/>
        <w:outlineLvl w:val="0"/>
        <w:rPr>
          <w:rFonts w:ascii="Times New Roman" w:eastAsia="Times New Roman" w:hAnsi="Times New Roman" w:cs="Times New Roman"/>
          <w:b/>
          <w:bCs/>
          <w:sz w:val="24"/>
          <w:szCs w:val="24"/>
        </w:rPr>
      </w:pPr>
    </w:p>
    <w:p w:rsidR="00334676" w:rsidRPr="005305DB" w:rsidRDefault="00334676" w:rsidP="00993517">
      <w:pPr>
        <w:rPr>
          <w:rFonts w:ascii="Times New Roman" w:hAnsi="Times New Roman" w:cs="Times New Roman"/>
          <w:sz w:val="24"/>
          <w:szCs w:val="24"/>
        </w:rPr>
      </w:pPr>
    </w:p>
    <w:p w:rsidR="00745C86" w:rsidRPr="005305DB" w:rsidRDefault="000D7C4C" w:rsidP="00324274">
      <w:pPr>
        <w:widowControl w:val="0"/>
        <w:spacing w:before="120" w:after="0" w:line="240" w:lineRule="auto"/>
        <w:ind w:right="63"/>
        <w:jc w:val="both"/>
        <w:outlineLvl w:val="0"/>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B</w:t>
      </w:r>
      <w:r w:rsidR="007B2CA8" w:rsidRPr="005305DB">
        <w:rPr>
          <w:rFonts w:ascii="Times New Roman" w:eastAsia="Times New Roman" w:hAnsi="Times New Roman" w:cs="Times New Roman"/>
          <w:b/>
          <w:bCs/>
          <w:sz w:val="24"/>
          <w:szCs w:val="24"/>
        </w:rPr>
        <w:t xml:space="preserve">. </w:t>
      </w:r>
      <w:r w:rsidR="007B2CA8" w:rsidRPr="005305DB">
        <w:rPr>
          <w:rFonts w:ascii="Times New Roman" w:eastAsia="Times New Roman" w:hAnsi="Times New Roman" w:cs="Times New Roman"/>
          <w:b/>
          <w:bCs/>
          <w:spacing w:val="-2"/>
          <w:sz w:val="24"/>
          <w:szCs w:val="24"/>
        </w:rPr>
        <w:t>K</w:t>
      </w:r>
      <w:r w:rsidR="007B2CA8" w:rsidRPr="005305DB">
        <w:rPr>
          <w:rFonts w:ascii="Times New Roman" w:eastAsia="Times New Roman" w:hAnsi="Times New Roman" w:cs="Times New Roman"/>
          <w:b/>
          <w:bCs/>
          <w:sz w:val="24"/>
          <w:szCs w:val="24"/>
        </w:rPr>
        <w:t>ALİ</w:t>
      </w:r>
      <w:r w:rsidR="007B2CA8" w:rsidRPr="005305DB">
        <w:rPr>
          <w:rFonts w:ascii="Times New Roman" w:eastAsia="Times New Roman" w:hAnsi="Times New Roman" w:cs="Times New Roman"/>
          <w:b/>
          <w:bCs/>
          <w:spacing w:val="1"/>
          <w:sz w:val="24"/>
          <w:szCs w:val="24"/>
        </w:rPr>
        <w:t>T</w:t>
      </w:r>
      <w:r w:rsidR="007B2CA8" w:rsidRPr="005305DB">
        <w:rPr>
          <w:rFonts w:ascii="Times New Roman" w:eastAsia="Times New Roman" w:hAnsi="Times New Roman" w:cs="Times New Roman"/>
          <w:b/>
          <w:bCs/>
          <w:sz w:val="24"/>
          <w:szCs w:val="24"/>
        </w:rPr>
        <w:t>E</w:t>
      </w:r>
      <w:r w:rsidR="007B2CA8" w:rsidRPr="005305DB">
        <w:rPr>
          <w:rFonts w:ascii="Times New Roman" w:eastAsia="Times New Roman" w:hAnsi="Times New Roman" w:cs="Times New Roman"/>
          <w:b/>
          <w:bCs/>
          <w:spacing w:val="-10"/>
          <w:sz w:val="24"/>
          <w:szCs w:val="24"/>
        </w:rPr>
        <w:t xml:space="preserve"> </w:t>
      </w:r>
      <w:r w:rsidR="007B2CA8" w:rsidRPr="005305DB">
        <w:rPr>
          <w:rFonts w:ascii="Times New Roman" w:eastAsia="Times New Roman" w:hAnsi="Times New Roman" w:cs="Times New Roman"/>
          <w:b/>
          <w:bCs/>
          <w:spacing w:val="-2"/>
          <w:sz w:val="24"/>
          <w:szCs w:val="24"/>
        </w:rPr>
        <w:t>G</w:t>
      </w:r>
      <w:r w:rsidR="007B2CA8" w:rsidRPr="005305DB">
        <w:rPr>
          <w:rFonts w:ascii="Times New Roman" w:eastAsia="Times New Roman" w:hAnsi="Times New Roman" w:cs="Times New Roman"/>
          <w:b/>
          <w:bCs/>
          <w:sz w:val="24"/>
          <w:szCs w:val="24"/>
        </w:rPr>
        <w:t>ÜVENCESİ</w:t>
      </w:r>
      <w:r w:rsidR="007B2CA8" w:rsidRPr="005305DB">
        <w:rPr>
          <w:rFonts w:ascii="Times New Roman" w:eastAsia="Times New Roman" w:hAnsi="Times New Roman" w:cs="Times New Roman"/>
          <w:b/>
          <w:bCs/>
          <w:spacing w:val="-10"/>
          <w:sz w:val="24"/>
          <w:szCs w:val="24"/>
        </w:rPr>
        <w:t xml:space="preserve"> </w:t>
      </w:r>
      <w:r w:rsidR="007B2CA8" w:rsidRPr="005305DB">
        <w:rPr>
          <w:rFonts w:ascii="Times New Roman" w:eastAsia="Times New Roman" w:hAnsi="Times New Roman" w:cs="Times New Roman"/>
          <w:b/>
          <w:bCs/>
          <w:sz w:val="24"/>
          <w:szCs w:val="24"/>
        </w:rPr>
        <w:t>SİST</w:t>
      </w:r>
      <w:r w:rsidR="007B2CA8" w:rsidRPr="005305DB">
        <w:rPr>
          <w:rFonts w:ascii="Times New Roman" w:eastAsia="Times New Roman" w:hAnsi="Times New Roman" w:cs="Times New Roman"/>
          <w:b/>
          <w:bCs/>
          <w:spacing w:val="1"/>
          <w:sz w:val="24"/>
          <w:szCs w:val="24"/>
        </w:rPr>
        <w:t>E</w:t>
      </w:r>
      <w:r w:rsidR="007B2CA8" w:rsidRPr="005305DB">
        <w:rPr>
          <w:rFonts w:ascii="Times New Roman" w:eastAsia="Times New Roman" w:hAnsi="Times New Roman" w:cs="Times New Roman"/>
          <w:b/>
          <w:bCs/>
          <w:spacing w:val="-2"/>
          <w:sz w:val="24"/>
          <w:szCs w:val="24"/>
        </w:rPr>
        <w:t>M</w:t>
      </w:r>
      <w:r w:rsidR="007B2CA8" w:rsidRPr="005305DB">
        <w:rPr>
          <w:rFonts w:ascii="Times New Roman" w:eastAsia="Times New Roman" w:hAnsi="Times New Roman" w:cs="Times New Roman"/>
          <w:b/>
          <w:bCs/>
          <w:sz w:val="24"/>
          <w:szCs w:val="24"/>
        </w:rPr>
        <w:t>İ</w:t>
      </w:r>
      <w:bookmarkEnd w:id="0"/>
      <w:r w:rsidR="008A5AB4" w:rsidRPr="005305DB">
        <w:rPr>
          <w:rFonts w:ascii="Times New Roman" w:eastAsia="Times New Roman" w:hAnsi="Times New Roman" w:cs="Times New Roman"/>
          <w:b/>
          <w:bCs/>
          <w:sz w:val="24"/>
          <w:szCs w:val="24"/>
        </w:rPr>
        <w:t xml:space="preserve"> </w:t>
      </w:r>
    </w:p>
    <w:p w:rsidR="005B0E55" w:rsidRPr="005305DB" w:rsidRDefault="005B0E55" w:rsidP="00B32003">
      <w:pPr>
        <w:widowControl w:val="0"/>
        <w:spacing w:after="0" w:line="240" w:lineRule="auto"/>
        <w:ind w:left="507" w:right="63" w:hanging="389"/>
        <w:jc w:val="both"/>
        <w:outlineLvl w:val="2"/>
        <w:rPr>
          <w:rFonts w:ascii="Times New Roman" w:eastAsia="Times New Roman" w:hAnsi="Times New Roman" w:cs="Times New Roman"/>
          <w:b/>
          <w:bCs/>
          <w:sz w:val="24"/>
          <w:szCs w:val="24"/>
        </w:rPr>
      </w:pPr>
    </w:p>
    <w:p w:rsidR="00952377" w:rsidRPr="005305DB" w:rsidRDefault="000D7C4C" w:rsidP="00B32003">
      <w:pPr>
        <w:widowControl w:val="0"/>
        <w:spacing w:after="0" w:line="240" w:lineRule="auto"/>
        <w:ind w:left="507" w:right="63" w:hanging="389"/>
        <w:jc w:val="both"/>
        <w:outlineLvl w:val="2"/>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B</w:t>
      </w:r>
      <w:r w:rsidR="005B0E55" w:rsidRPr="005305DB">
        <w:rPr>
          <w:rFonts w:ascii="Times New Roman" w:eastAsia="Times New Roman" w:hAnsi="Times New Roman" w:cs="Times New Roman"/>
          <w:b/>
          <w:bCs/>
          <w:sz w:val="24"/>
          <w:szCs w:val="24"/>
        </w:rPr>
        <w:t>.1. Misyon, Stratejik Amaç ve Hedefler, Performans Yönetimi</w:t>
      </w:r>
      <w:r w:rsidR="00664157" w:rsidRPr="005305DB">
        <w:rPr>
          <w:rFonts w:ascii="Times New Roman" w:eastAsia="Times New Roman" w:hAnsi="Times New Roman" w:cs="Times New Roman"/>
          <w:b/>
          <w:bCs/>
          <w:sz w:val="24"/>
          <w:szCs w:val="24"/>
        </w:rPr>
        <w:t xml:space="preserve"> </w:t>
      </w:r>
    </w:p>
    <w:p w:rsidR="007B2CA8" w:rsidRPr="005305DB" w:rsidRDefault="007B2CA8" w:rsidP="007B2CA8">
      <w:pPr>
        <w:widowControl w:val="0"/>
        <w:spacing w:after="0" w:line="240" w:lineRule="auto"/>
        <w:ind w:right="63"/>
        <w:jc w:val="both"/>
        <w:outlineLvl w:val="2"/>
        <w:rPr>
          <w:rFonts w:ascii="Times New Roman" w:eastAsia="Times New Roman" w:hAnsi="Times New Roman" w:cs="Times New Roman"/>
          <w:b/>
          <w:bCs/>
          <w:i/>
          <w:sz w:val="24"/>
          <w:szCs w:val="24"/>
        </w:rPr>
      </w:pPr>
    </w:p>
    <w:p w:rsidR="00292C73" w:rsidRPr="005305DB" w:rsidRDefault="00292C73" w:rsidP="00EF2C3F">
      <w:pPr>
        <w:pStyle w:val="ListeParagraf"/>
        <w:widowControl w:val="0"/>
        <w:spacing w:after="0" w:line="276" w:lineRule="auto"/>
        <w:ind w:right="63" w:firstLine="696"/>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Üniversitemiz stratejik planının planlama ve uygulama aşamalarında ekte verilen (Ek-B1.1) Fakültemiz iç ve dış paydaşlarının katılımı sağlanmaktadır. Bu amaçla iç ve dış paydaşlar ile gerçekleştirilen görüşmeler sonucunda ortaya çıkan görüşler 2019-2023 yıllarını kapsayan stratejik plana </w:t>
      </w:r>
      <w:proofErr w:type="gramStart"/>
      <w:r w:rsidRPr="005305DB">
        <w:rPr>
          <w:rFonts w:ascii="Times New Roman" w:eastAsia="Times New Roman" w:hAnsi="Times New Roman" w:cs="Times New Roman"/>
          <w:bCs/>
          <w:i/>
          <w:sz w:val="24"/>
          <w:szCs w:val="24"/>
        </w:rPr>
        <w:t>dahil</w:t>
      </w:r>
      <w:proofErr w:type="gramEnd"/>
      <w:r w:rsidRPr="005305DB">
        <w:rPr>
          <w:rFonts w:ascii="Times New Roman" w:eastAsia="Times New Roman" w:hAnsi="Times New Roman" w:cs="Times New Roman"/>
          <w:bCs/>
          <w:i/>
          <w:sz w:val="24"/>
          <w:szCs w:val="24"/>
        </w:rPr>
        <w:t xml:space="preserve"> edilmiştir. Stratejik plan üniversiteniz web sayfasında iç ve dış paydaşlara ilan edilmiştir. Ancak iç ve dış paydaş katılımları henüz stratejik plan kontrol etme ve önlem alma aşamalarına yansıtılmamıştır. </w:t>
      </w:r>
    </w:p>
    <w:p w:rsidR="00292C73" w:rsidRPr="005305DB" w:rsidRDefault="00292C73" w:rsidP="00292C73">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EF2C3F" w:rsidRPr="005305DB" w:rsidRDefault="00EF2C3F" w:rsidP="00EF2C3F">
      <w:pPr>
        <w:pStyle w:val="ListeParagraf"/>
        <w:widowControl w:val="0"/>
        <w:spacing w:after="0" w:line="276" w:lineRule="auto"/>
        <w:ind w:right="63" w:firstLine="696"/>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Üniversitemizde bilimsel araştırmalarda gereksinim duyulan bilgisayar yazılımlarına ulaşımı sağlamak ve çalışmaların niteliklerini yükseltmek üzere çok sayıda yazılımın lisansı alınmış ve kullanıma sunulmuştur. Uzaktan eğitim altyapısı tüm birimlerde kurulmuş ve öğrencilerimizin ders kayıtlarına istedikleri zamanda istedikleri sayıda ulaşmalarına imkân verilerek etkili ve verimli bir eğitim sistemi doğrultusunda ilerleme sağlanmıştır. Topluma hizmet çalışmaları kapsamında engelli bireyler, sağlıklı yaşam ve egzersiz, sosyal </w:t>
      </w:r>
      <w:proofErr w:type="spellStart"/>
      <w:r w:rsidRPr="005305DB">
        <w:rPr>
          <w:rFonts w:ascii="Times New Roman" w:eastAsia="Times New Roman" w:hAnsi="Times New Roman" w:cs="Times New Roman"/>
          <w:bCs/>
          <w:i/>
          <w:sz w:val="24"/>
          <w:szCs w:val="24"/>
        </w:rPr>
        <w:t>inovasyon</w:t>
      </w:r>
      <w:proofErr w:type="spellEnd"/>
      <w:r w:rsidRPr="005305DB">
        <w:rPr>
          <w:rFonts w:ascii="Times New Roman" w:eastAsia="Times New Roman" w:hAnsi="Times New Roman" w:cs="Times New Roman"/>
          <w:bCs/>
          <w:i/>
          <w:sz w:val="24"/>
          <w:szCs w:val="24"/>
        </w:rPr>
        <w:t xml:space="preserve">, yaşlı ve engelli bireylerin eğitim ve bakımı, Türkçe öğretimi, sürekli eğitim, otizm, özel yetenekli bireylerin eğitimi, geleneksel sanatlar, aile ve gençlik gibi alanlarda araştırma merkezlerinin çalışmaları başlamış veya devam etmiştir. </w:t>
      </w:r>
    </w:p>
    <w:p w:rsidR="00EF2C3F" w:rsidRPr="005305DB" w:rsidRDefault="00EF2C3F" w:rsidP="00EF2C3F">
      <w:pPr>
        <w:pStyle w:val="ListeParagraf"/>
        <w:ind w:firstLine="696"/>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Eğitim programlarında araştırma geliştirme teşvik edilmektedir. Bu kapsamda TÜBİTAK STAR Stajyer Araştırmacı programı kapsamında lisans öğrencilerine devam eden TÜBİTAK projelerinde çalışma </w:t>
      </w:r>
      <w:proofErr w:type="gramStart"/>
      <w:r w:rsidRPr="005305DB">
        <w:rPr>
          <w:rFonts w:ascii="Times New Roman" w:eastAsia="Times New Roman" w:hAnsi="Times New Roman" w:cs="Times New Roman"/>
          <w:bCs/>
          <w:i/>
          <w:sz w:val="24"/>
          <w:szCs w:val="24"/>
        </w:rPr>
        <w:t>imkanı</w:t>
      </w:r>
      <w:proofErr w:type="gramEnd"/>
      <w:r w:rsidRPr="005305DB">
        <w:rPr>
          <w:rFonts w:ascii="Times New Roman" w:eastAsia="Times New Roman" w:hAnsi="Times New Roman" w:cs="Times New Roman"/>
          <w:bCs/>
          <w:i/>
          <w:sz w:val="24"/>
          <w:szCs w:val="24"/>
        </w:rPr>
        <w:t xml:space="preserve"> sağlanmaktadır. (Ek-B1.2)</w:t>
      </w:r>
    </w:p>
    <w:p w:rsidR="00EF2C3F" w:rsidRPr="005305DB" w:rsidRDefault="00EF2C3F" w:rsidP="00EF2C3F">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EF2C3F" w:rsidRPr="005305DB" w:rsidRDefault="00EF2C3F" w:rsidP="00EF2C3F">
      <w:pPr>
        <w:pStyle w:val="ListeParagraf"/>
        <w:widowControl w:val="0"/>
        <w:spacing w:after="0" w:line="276" w:lineRule="auto"/>
        <w:ind w:right="63" w:firstLine="696"/>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Birimimizde performans yönetimi için bölümlerden her üç ayda bir temin edilen performans göstergeleri kullanılarak değerlendirilmektedir. Ayrıca bu yıl üniversitemiz tarafından uygulamaya konulan PEGİS isimli performans göstergeleri izleme sistemi ile performans yönetimi </w:t>
      </w:r>
      <w:proofErr w:type="gramStart"/>
      <w:r w:rsidRPr="005305DB">
        <w:rPr>
          <w:rFonts w:ascii="Times New Roman" w:eastAsia="Times New Roman" w:hAnsi="Times New Roman" w:cs="Times New Roman"/>
          <w:bCs/>
          <w:i/>
          <w:sz w:val="24"/>
          <w:szCs w:val="24"/>
        </w:rPr>
        <w:t>online</w:t>
      </w:r>
      <w:proofErr w:type="gramEnd"/>
      <w:r w:rsidRPr="005305DB">
        <w:rPr>
          <w:rFonts w:ascii="Times New Roman" w:eastAsia="Times New Roman" w:hAnsi="Times New Roman" w:cs="Times New Roman"/>
          <w:bCs/>
          <w:i/>
          <w:sz w:val="24"/>
          <w:szCs w:val="24"/>
        </w:rPr>
        <w:t xml:space="preserve"> izlenebilecektir. Fak</w:t>
      </w:r>
      <w:r w:rsidR="00252754" w:rsidRPr="005305DB">
        <w:rPr>
          <w:rFonts w:ascii="Times New Roman" w:eastAsia="Times New Roman" w:hAnsi="Times New Roman" w:cs="Times New Roman"/>
          <w:bCs/>
          <w:i/>
          <w:sz w:val="24"/>
          <w:szCs w:val="24"/>
        </w:rPr>
        <w:t>ültemiz bünyesinde</w:t>
      </w:r>
      <w:r w:rsidRPr="005305DB">
        <w:rPr>
          <w:rFonts w:ascii="Times New Roman" w:eastAsia="Times New Roman" w:hAnsi="Times New Roman" w:cs="Times New Roman"/>
          <w:bCs/>
          <w:i/>
          <w:sz w:val="24"/>
          <w:szCs w:val="24"/>
        </w:rPr>
        <w:t xml:space="preserve"> gerçekleştirilen Akademik Kurul toplantıları ile performans sonuçları bir önceki yıl ile mukayeseli olarak değerlendirilmektedir. </w:t>
      </w:r>
      <w:r w:rsidR="00252754" w:rsidRPr="005305DB">
        <w:rPr>
          <w:rFonts w:ascii="Times New Roman" w:eastAsia="Times New Roman" w:hAnsi="Times New Roman" w:cs="Times New Roman"/>
          <w:bCs/>
          <w:i/>
          <w:sz w:val="24"/>
          <w:szCs w:val="24"/>
        </w:rPr>
        <w:t>(Ek-B1.3)</w:t>
      </w:r>
    </w:p>
    <w:p w:rsidR="00045D8B" w:rsidRPr="005305DB" w:rsidRDefault="00316308" w:rsidP="00F372FE">
      <w:pPr>
        <w:pStyle w:val="ListeParagraf"/>
        <w:widowControl w:val="0"/>
        <w:spacing w:after="0" w:line="276" w:lineRule="auto"/>
        <w:ind w:right="63"/>
        <w:jc w:val="both"/>
        <w:outlineLvl w:val="3"/>
        <w:rPr>
          <w:rFonts w:ascii="Times New Roman" w:eastAsia="Times New Roman" w:hAnsi="Times New Roman" w:cs="Times New Roman"/>
          <w:bCs/>
          <w:sz w:val="24"/>
          <w:szCs w:val="24"/>
        </w:rPr>
      </w:pPr>
      <w:r w:rsidRPr="005305DB">
        <w:rPr>
          <w:rFonts w:ascii="Times New Roman" w:eastAsia="Times New Roman" w:hAnsi="Times New Roman" w:cs="Times New Roman"/>
          <w:bCs/>
          <w:sz w:val="24"/>
          <w:szCs w:val="24"/>
        </w:rPr>
        <w:t xml:space="preserve"> </w:t>
      </w:r>
    </w:p>
    <w:p w:rsidR="009D608E" w:rsidRPr="005305DB" w:rsidRDefault="009D608E" w:rsidP="00364980">
      <w:pPr>
        <w:widowControl w:val="0"/>
        <w:spacing w:after="0" w:line="240" w:lineRule="auto"/>
        <w:ind w:right="63"/>
        <w:jc w:val="both"/>
        <w:outlineLvl w:val="2"/>
        <w:rPr>
          <w:rFonts w:ascii="Times New Roman" w:eastAsia="Times New Roman" w:hAnsi="Times New Roman" w:cs="Times New Roman"/>
          <w:b/>
          <w:bCs/>
          <w:i/>
          <w:sz w:val="24"/>
          <w:szCs w:val="24"/>
        </w:rPr>
      </w:pPr>
    </w:p>
    <w:p w:rsidR="00952377" w:rsidRPr="005305DB" w:rsidRDefault="000D7C4C" w:rsidP="007B2CA8">
      <w:pPr>
        <w:widowControl w:val="0"/>
        <w:spacing w:after="0" w:line="240" w:lineRule="auto"/>
        <w:ind w:left="507" w:right="63" w:hanging="389"/>
        <w:jc w:val="both"/>
        <w:outlineLvl w:val="2"/>
        <w:rPr>
          <w:rFonts w:ascii="Times New Roman" w:eastAsia="Times New Roman" w:hAnsi="Times New Roman" w:cs="Times New Roman"/>
          <w:b/>
          <w:bCs/>
          <w:i/>
          <w:sz w:val="24"/>
          <w:szCs w:val="24"/>
        </w:rPr>
      </w:pPr>
      <w:r w:rsidRPr="005305DB">
        <w:rPr>
          <w:rFonts w:ascii="Times New Roman" w:eastAsia="Times New Roman" w:hAnsi="Times New Roman" w:cs="Times New Roman"/>
          <w:b/>
          <w:bCs/>
          <w:sz w:val="24"/>
          <w:szCs w:val="24"/>
        </w:rPr>
        <w:t>B</w:t>
      </w:r>
      <w:r w:rsidR="00952377" w:rsidRPr="005305DB">
        <w:rPr>
          <w:rFonts w:ascii="Times New Roman" w:eastAsia="Times New Roman" w:hAnsi="Times New Roman" w:cs="Times New Roman"/>
          <w:b/>
          <w:bCs/>
          <w:sz w:val="24"/>
          <w:szCs w:val="24"/>
        </w:rPr>
        <w:t>.2. İç Kalite Güvencesi</w:t>
      </w:r>
      <w:r w:rsidR="00952377" w:rsidRPr="005305DB">
        <w:rPr>
          <w:rFonts w:ascii="Times New Roman" w:eastAsia="Times New Roman" w:hAnsi="Times New Roman" w:cs="Times New Roman"/>
          <w:b/>
          <w:bCs/>
          <w:i/>
          <w:sz w:val="24"/>
          <w:szCs w:val="24"/>
        </w:rPr>
        <w:t xml:space="preserve"> </w:t>
      </w:r>
    </w:p>
    <w:p w:rsidR="007B2CA8" w:rsidRPr="005305DB" w:rsidRDefault="007B2CA8" w:rsidP="005B0E55">
      <w:pPr>
        <w:widowControl w:val="0"/>
        <w:spacing w:after="0" w:line="240" w:lineRule="auto"/>
        <w:ind w:right="63"/>
        <w:jc w:val="both"/>
        <w:outlineLvl w:val="2"/>
        <w:rPr>
          <w:rFonts w:ascii="Times New Roman" w:eastAsia="Times New Roman" w:hAnsi="Times New Roman" w:cs="Times New Roman"/>
          <w:b/>
          <w:bCs/>
          <w:i/>
          <w:sz w:val="24"/>
          <w:szCs w:val="24"/>
        </w:rPr>
      </w:pPr>
    </w:p>
    <w:p w:rsidR="00252754" w:rsidRPr="005305DB" w:rsidRDefault="00252754" w:rsidP="00252754">
      <w:pPr>
        <w:widowControl w:val="0"/>
        <w:spacing w:after="0" w:line="276" w:lineRule="auto"/>
        <w:ind w:right="63" w:firstLine="708"/>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Fakültemiz danışma kurulumuz oluşturulmuştur. </w:t>
      </w:r>
      <w:proofErr w:type="spellStart"/>
      <w:r w:rsidRPr="005305DB">
        <w:rPr>
          <w:rFonts w:ascii="Times New Roman" w:eastAsia="Times New Roman" w:hAnsi="Times New Roman" w:cs="Times New Roman"/>
          <w:bCs/>
          <w:i/>
          <w:sz w:val="24"/>
          <w:szCs w:val="24"/>
        </w:rPr>
        <w:t>Pandemi</w:t>
      </w:r>
      <w:proofErr w:type="spellEnd"/>
      <w:r w:rsidRPr="005305DB">
        <w:rPr>
          <w:rFonts w:ascii="Times New Roman" w:eastAsia="Times New Roman" w:hAnsi="Times New Roman" w:cs="Times New Roman"/>
          <w:bCs/>
          <w:i/>
          <w:sz w:val="24"/>
          <w:szCs w:val="24"/>
        </w:rPr>
        <w:t xml:space="preserve"> nedeniyle danışma kuruluyla toplu olarak toplantı yapılamasa da bireysel görüşmeler ve ziyaretlerle danışma kurulu üyelerinin görüşleri alınmaktadır. (Ek-B2.1) Ayrıca fakültemiz bölümlerinin de danışma kurullarının oluşturulması süreci başlatılmıştır.</w:t>
      </w:r>
    </w:p>
    <w:p w:rsidR="00252754" w:rsidRPr="005305DB" w:rsidRDefault="00252754" w:rsidP="00252754">
      <w:pPr>
        <w:widowControl w:val="0"/>
        <w:spacing w:after="0" w:line="276" w:lineRule="auto"/>
        <w:ind w:right="63" w:firstLine="708"/>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Fakültemizde Kalite Kurulu yapılanması oluşturulmuştur. Ayrıca her bir bölümde Bölüm Kalite Kurulları yer almaktadır. Bölüm Kalite Elçileri kurumsal performans yönetim süreci ile ilgili </w:t>
      </w:r>
      <w:proofErr w:type="gramStart"/>
      <w:r w:rsidRPr="005305DB">
        <w:rPr>
          <w:rFonts w:ascii="Times New Roman" w:eastAsia="Times New Roman" w:hAnsi="Times New Roman" w:cs="Times New Roman"/>
          <w:bCs/>
          <w:i/>
          <w:sz w:val="24"/>
          <w:szCs w:val="24"/>
        </w:rPr>
        <w:t>online</w:t>
      </w:r>
      <w:proofErr w:type="gramEnd"/>
      <w:r w:rsidRPr="005305DB">
        <w:rPr>
          <w:rFonts w:ascii="Times New Roman" w:eastAsia="Times New Roman" w:hAnsi="Times New Roman" w:cs="Times New Roman"/>
          <w:bCs/>
          <w:i/>
          <w:sz w:val="24"/>
          <w:szCs w:val="24"/>
        </w:rPr>
        <w:t xml:space="preserve"> eğitime katılmışlardır. Söz konusu oluşturulan çalışma grupları bölümlerde ve bölüm içerisinde düzenlenmektedir.</w:t>
      </w:r>
    </w:p>
    <w:p w:rsidR="005E47E9" w:rsidRPr="005305DB" w:rsidRDefault="005E47E9" w:rsidP="00F372FE">
      <w:pPr>
        <w:pStyle w:val="ListeParagraf"/>
        <w:widowControl w:val="0"/>
        <w:spacing w:after="0" w:line="276" w:lineRule="auto"/>
        <w:ind w:left="426" w:right="63"/>
        <w:jc w:val="both"/>
        <w:outlineLvl w:val="3"/>
        <w:rPr>
          <w:rFonts w:ascii="Times New Roman" w:eastAsia="Times New Roman" w:hAnsi="Times New Roman" w:cs="Times New Roman"/>
          <w:bCs/>
          <w:sz w:val="24"/>
          <w:szCs w:val="24"/>
        </w:rPr>
      </w:pPr>
    </w:p>
    <w:p w:rsidR="00252754" w:rsidRPr="005305DB" w:rsidRDefault="00252754" w:rsidP="00252754">
      <w:pPr>
        <w:pStyle w:val="ListeParagraf"/>
        <w:widowControl w:val="0"/>
        <w:spacing w:after="0" w:line="276" w:lineRule="auto"/>
        <w:ind w:left="1080"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Birim kalite komisyonu çalışmalarına iç ve dış paydaş katılımı sağlanmaktadır. </w:t>
      </w:r>
    </w:p>
    <w:p w:rsidR="005E47E9" w:rsidRPr="005305DB" w:rsidRDefault="00252754" w:rsidP="00252754">
      <w:pPr>
        <w:pStyle w:val="ListeParagraf"/>
        <w:widowControl w:val="0"/>
        <w:spacing w:after="0" w:line="276" w:lineRule="auto"/>
        <w:ind w:left="1080"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Bu amaçla iç paydaşlar (Fakülte Kurulu, öğrenciler, vb.) ile yapılan toplantılar ve dış paydaşlar ile gerek kurumumuza davet edilerek veya yerinde ziyaretler gerçekleştirilerek katılım sağlanmaktadır. Ayrıca dış paydaşlar ile gerçekleştirilen</w:t>
      </w:r>
      <w:r w:rsidR="00460D98">
        <w:rPr>
          <w:rFonts w:ascii="Times New Roman" w:eastAsia="Times New Roman" w:hAnsi="Times New Roman" w:cs="Times New Roman"/>
          <w:bCs/>
          <w:i/>
          <w:sz w:val="24"/>
          <w:szCs w:val="24"/>
        </w:rPr>
        <w:t xml:space="preserve"> işbirliği protoko</w:t>
      </w:r>
      <w:r w:rsidRPr="005305DB">
        <w:rPr>
          <w:rFonts w:ascii="Times New Roman" w:eastAsia="Times New Roman" w:hAnsi="Times New Roman" w:cs="Times New Roman"/>
          <w:bCs/>
          <w:i/>
          <w:sz w:val="24"/>
          <w:szCs w:val="24"/>
        </w:rPr>
        <w:t>lleri ile de katkılar sağlanmaktadır. (Ek-B2.2</w:t>
      </w:r>
      <w:r w:rsidR="00855EDA" w:rsidRPr="005305DB">
        <w:rPr>
          <w:rFonts w:ascii="Times New Roman" w:eastAsia="Times New Roman" w:hAnsi="Times New Roman" w:cs="Times New Roman"/>
          <w:bCs/>
          <w:i/>
          <w:sz w:val="24"/>
          <w:szCs w:val="24"/>
        </w:rPr>
        <w:t xml:space="preserve"> ve Ek-B2.3</w:t>
      </w:r>
      <w:r w:rsidRPr="005305DB">
        <w:rPr>
          <w:rFonts w:ascii="Times New Roman" w:eastAsia="Times New Roman" w:hAnsi="Times New Roman" w:cs="Times New Roman"/>
          <w:bCs/>
          <w:i/>
          <w:sz w:val="24"/>
          <w:szCs w:val="24"/>
        </w:rPr>
        <w:t>)</w:t>
      </w:r>
    </w:p>
    <w:p w:rsidR="00855EDA" w:rsidRPr="005305DB" w:rsidRDefault="00855EDA" w:rsidP="00855EDA">
      <w:pPr>
        <w:pStyle w:val="ListeParagraf"/>
        <w:widowControl w:val="0"/>
        <w:spacing w:after="0" w:line="276" w:lineRule="auto"/>
        <w:ind w:left="1080"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Birimimize ait yıllık değerlendirme raporları kapsamında izleme çalışmaları gerçekleştirilmektedir. (Ek-B2.4)</w:t>
      </w:r>
    </w:p>
    <w:p w:rsidR="005E47E9" w:rsidRPr="005305DB" w:rsidRDefault="005E47E9" w:rsidP="005E47E9">
      <w:pPr>
        <w:pStyle w:val="ListeParagraf"/>
        <w:widowControl w:val="0"/>
        <w:spacing w:after="0" w:line="276" w:lineRule="auto"/>
        <w:ind w:left="426" w:right="63"/>
        <w:jc w:val="both"/>
        <w:outlineLvl w:val="2"/>
        <w:rPr>
          <w:rFonts w:ascii="Times New Roman" w:eastAsia="Times New Roman" w:hAnsi="Times New Roman" w:cs="Times New Roman"/>
          <w:bCs/>
          <w:sz w:val="24"/>
          <w:szCs w:val="24"/>
        </w:rPr>
      </w:pPr>
    </w:p>
    <w:p w:rsidR="00855EDA" w:rsidRPr="005305DB" w:rsidRDefault="00855EDA" w:rsidP="00855EDA">
      <w:pPr>
        <w:pStyle w:val="ListeParagraf"/>
        <w:widowControl w:val="0"/>
        <w:spacing w:after="0" w:line="276" w:lineRule="auto"/>
        <w:ind w:left="1080" w:right="63"/>
        <w:jc w:val="both"/>
        <w:outlineLvl w:val="2"/>
        <w:rPr>
          <w:rFonts w:ascii="Times New Roman" w:eastAsia="Times New Roman" w:hAnsi="Times New Roman" w:cs="Times New Roman"/>
          <w:bCs/>
          <w:sz w:val="24"/>
          <w:szCs w:val="24"/>
        </w:rPr>
      </w:pPr>
      <w:r w:rsidRPr="005305DB">
        <w:rPr>
          <w:rFonts w:ascii="Times New Roman" w:eastAsia="Times New Roman" w:hAnsi="Times New Roman" w:cs="Times New Roman"/>
          <w:bCs/>
          <w:i/>
          <w:sz w:val="24"/>
          <w:szCs w:val="24"/>
        </w:rPr>
        <w:t>Birimimizde kalite kültürünü geliştirilmesi amacıyla rektörlüğümüz tarafından düzenlenen toplantılara katılımlar sağlanmaktadır. Ayrıca bölümlerimizde belirlediğimiz kalite elçileri aracılığı ile kalite kültürünün yaygınlaştırılası sağlanmaktadır</w:t>
      </w:r>
      <w:r w:rsidRPr="005305DB">
        <w:rPr>
          <w:rFonts w:ascii="Times New Roman" w:eastAsia="Times New Roman" w:hAnsi="Times New Roman" w:cs="Times New Roman"/>
          <w:bCs/>
          <w:sz w:val="24"/>
          <w:szCs w:val="24"/>
        </w:rPr>
        <w:t xml:space="preserve">. </w:t>
      </w:r>
    </w:p>
    <w:p w:rsidR="00855EDA" w:rsidRPr="005305DB" w:rsidRDefault="00855EDA" w:rsidP="00855EDA">
      <w:pPr>
        <w:pStyle w:val="ListeParagraf"/>
        <w:widowControl w:val="0"/>
        <w:spacing w:after="0" w:line="276" w:lineRule="auto"/>
        <w:ind w:left="1080"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Birim yöneticilerinin liderlik özelliklerini ve yetkinliklerini ölçmek ve izlemek amacıyla öğretim elemanları ile anket çalışmaları yapılmış ve birebir görüşmeler gerçekleştirilmiştir. (Ek-B2.4)</w:t>
      </w:r>
    </w:p>
    <w:p w:rsidR="005E47E9" w:rsidRPr="005305DB" w:rsidRDefault="005E47E9" w:rsidP="005E47E9">
      <w:pPr>
        <w:pStyle w:val="ListeParagraf"/>
        <w:widowControl w:val="0"/>
        <w:spacing w:after="0" w:line="276" w:lineRule="auto"/>
        <w:ind w:left="426" w:right="63"/>
        <w:jc w:val="both"/>
        <w:outlineLvl w:val="2"/>
        <w:rPr>
          <w:rFonts w:ascii="Times New Roman" w:eastAsia="Times New Roman" w:hAnsi="Times New Roman" w:cs="Times New Roman"/>
          <w:bCs/>
          <w:sz w:val="24"/>
          <w:szCs w:val="24"/>
        </w:rPr>
      </w:pPr>
    </w:p>
    <w:p w:rsidR="002448A1" w:rsidRPr="005305DB" w:rsidRDefault="002448A1" w:rsidP="002448A1">
      <w:pPr>
        <w:pStyle w:val="ListeParagraf"/>
        <w:widowControl w:val="0"/>
        <w:spacing w:after="0" w:line="276" w:lineRule="auto"/>
        <w:ind w:left="1080"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Fakülte ve bölüm kalite komisyonları kurulmuş, alt çalışma gurupları oluşum aşamasındadır.</w:t>
      </w:r>
    </w:p>
    <w:p w:rsidR="002448A1" w:rsidRPr="005305DB" w:rsidRDefault="002448A1" w:rsidP="002448A1">
      <w:pPr>
        <w:pStyle w:val="ListeParagraf"/>
        <w:widowControl w:val="0"/>
        <w:spacing w:after="0" w:line="276" w:lineRule="auto"/>
        <w:ind w:left="1080"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Yüksek Öğretim Kalite Kurulunun akademik kalite ile ilgili hazırlamış olduğu </w:t>
      </w:r>
      <w:proofErr w:type="spellStart"/>
      <w:r w:rsidRPr="005305DB">
        <w:rPr>
          <w:rFonts w:ascii="Times New Roman" w:eastAsia="Times New Roman" w:hAnsi="Times New Roman" w:cs="Times New Roman"/>
          <w:bCs/>
          <w:i/>
          <w:sz w:val="24"/>
          <w:szCs w:val="24"/>
        </w:rPr>
        <w:t>dökümanlar</w:t>
      </w:r>
      <w:proofErr w:type="spellEnd"/>
      <w:r w:rsidRPr="005305DB">
        <w:rPr>
          <w:rFonts w:ascii="Times New Roman" w:eastAsia="Times New Roman" w:hAnsi="Times New Roman" w:cs="Times New Roman"/>
          <w:bCs/>
          <w:i/>
          <w:sz w:val="24"/>
          <w:szCs w:val="24"/>
        </w:rPr>
        <w:t xml:space="preserve"> birimlerimizde hazırlanmış, eğitim kalitesinin artırılmasına yönelik planlamalar desteklenmiştir. Öğretim üyesi sayısı, laboratuvar imkânlarında artış sağlanmıştır. Üniversitemiz Sürekli Eğitim Merkezi bünyesinde organize edilen </w:t>
      </w:r>
      <w:r w:rsidRPr="005305DB">
        <w:rPr>
          <w:rFonts w:ascii="Times New Roman" w:eastAsia="Times New Roman" w:hAnsi="Times New Roman" w:cs="Times New Roman"/>
          <w:bCs/>
          <w:i/>
          <w:sz w:val="24"/>
          <w:szCs w:val="24"/>
        </w:rPr>
        <w:lastRenderedPageBreak/>
        <w:t>eğiticilerin eğitimi programına fakültemiz öğretim üyeleri katılım sağlayarak hem sertifika almışlar hem de alan ile ilgili olarak güncel gelişmeler hakkında farkındalıklarını arttırmışlardır. Covid-19 salgını nedeni ile 2019/2020 Eğitim Öğretim yılı bahar dönemi içerisinde eğitim öğretime uzaktan eğitim yolu ile devam edilmiş ve bu süre içerisinde öğretim üyelerimize uzaktan eğitim teknolojileri ve uzaktan eğitim ders materyalleri hazırlama konusunda bilgilendirme videoları hazırlanarak öğretim elemanlarımızın ön hazırlık çalışmaları hızlandırılmıştır. Bu süreç içerisinde en hızlı adapte olan fakültelerden biri olmuştur. Bunun yanında, özellikle uzaktan eğitimin devam ettiği süreç içerisinde öğrencilerin e</w:t>
      </w:r>
      <w:r w:rsidR="00460D98">
        <w:rPr>
          <w:rFonts w:ascii="Times New Roman" w:eastAsia="Times New Roman" w:hAnsi="Times New Roman" w:cs="Times New Roman"/>
          <w:bCs/>
          <w:i/>
          <w:sz w:val="24"/>
          <w:szCs w:val="24"/>
        </w:rPr>
        <w:t>-</w:t>
      </w:r>
      <w:r w:rsidRPr="005305DB">
        <w:rPr>
          <w:rFonts w:ascii="Times New Roman" w:eastAsia="Times New Roman" w:hAnsi="Times New Roman" w:cs="Times New Roman"/>
          <w:bCs/>
          <w:i/>
          <w:sz w:val="24"/>
          <w:szCs w:val="24"/>
        </w:rPr>
        <w:t xml:space="preserve">mail ve öğrenci bilgi sistemi üzerinden yaptığı tüm öğrenci belgesi, ders AKTS düzeltmesi, maddi hata ve sınav bağlantı sorunları gibi tüm süreç hızlı bir şekilde yerine getirilmiştir. </w:t>
      </w:r>
      <w:proofErr w:type="gramStart"/>
      <w:r w:rsidRPr="005305DB">
        <w:rPr>
          <w:rFonts w:ascii="Times New Roman" w:eastAsia="Times New Roman" w:hAnsi="Times New Roman" w:cs="Times New Roman"/>
          <w:bCs/>
          <w:i/>
          <w:sz w:val="24"/>
          <w:szCs w:val="24"/>
        </w:rPr>
        <w:t xml:space="preserve">Uzaktan eğitim sisteminin hızlı ve sorunsuz bir şekilde yönetilebilmesi için Doç. Dr. Mehmet HACIBEYOĞLU uzaktan eğitim fakülte koordinatörü olarak belirlenmiş ve bunun yanında her bölümden bir öğretim elemanı bölüm uzaktan eğitim derslerinin koordinatörü belirlenmiş ve tüm fakültenin uzaktan eğitime geçiş süreci bir hafta gibi kısa bir süre içerisinde sorunsuz bir şekilde gerçekleştirilmiştir. </w:t>
      </w:r>
      <w:proofErr w:type="gramEnd"/>
      <w:r w:rsidRPr="005305DB">
        <w:rPr>
          <w:rFonts w:ascii="Times New Roman" w:eastAsia="Times New Roman" w:hAnsi="Times New Roman" w:cs="Times New Roman"/>
          <w:bCs/>
          <w:i/>
          <w:sz w:val="24"/>
          <w:szCs w:val="24"/>
        </w:rPr>
        <w:t xml:space="preserve">Buda fakültemizin kalite kültürüne sahip olduğunun bir göstergesidir. </w:t>
      </w:r>
    </w:p>
    <w:p w:rsidR="00B957E9" w:rsidRDefault="00B957E9" w:rsidP="004C51AD">
      <w:pPr>
        <w:widowControl w:val="0"/>
        <w:spacing w:after="0" w:line="276" w:lineRule="auto"/>
        <w:ind w:left="507" w:right="63" w:hanging="389"/>
        <w:jc w:val="both"/>
        <w:outlineLvl w:val="2"/>
        <w:rPr>
          <w:rFonts w:ascii="Times New Roman" w:eastAsia="Times New Roman" w:hAnsi="Times New Roman" w:cs="Times New Roman"/>
          <w:bCs/>
          <w:i/>
          <w:sz w:val="24"/>
          <w:szCs w:val="24"/>
        </w:rPr>
      </w:pPr>
    </w:p>
    <w:p w:rsidR="00CF50C3" w:rsidRDefault="00CF50C3" w:rsidP="004C51AD">
      <w:pPr>
        <w:widowControl w:val="0"/>
        <w:spacing w:after="0" w:line="276" w:lineRule="auto"/>
        <w:ind w:left="507" w:right="63" w:hanging="389"/>
        <w:jc w:val="both"/>
        <w:outlineLvl w:val="2"/>
        <w:rPr>
          <w:rFonts w:ascii="Times New Roman" w:eastAsia="Times New Roman" w:hAnsi="Times New Roman" w:cs="Times New Roman"/>
          <w:bCs/>
          <w:i/>
          <w:sz w:val="24"/>
          <w:szCs w:val="24"/>
        </w:rPr>
      </w:pPr>
    </w:p>
    <w:p w:rsidR="00CF50C3" w:rsidRDefault="00CF50C3" w:rsidP="004C51AD">
      <w:pPr>
        <w:widowControl w:val="0"/>
        <w:spacing w:after="0" w:line="276" w:lineRule="auto"/>
        <w:ind w:left="507" w:right="63" w:hanging="389"/>
        <w:jc w:val="both"/>
        <w:outlineLvl w:val="2"/>
        <w:rPr>
          <w:rFonts w:ascii="Times New Roman" w:eastAsia="Times New Roman" w:hAnsi="Times New Roman" w:cs="Times New Roman"/>
          <w:bCs/>
          <w:i/>
          <w:sz w:val="24"/>
          <w:szCs w:val="24"/>
        </w:rPr>
      </w:pPr>
    </w:p>
    <w:p w:rsidR="00CF50C3" w:rsidRDefault="00CF50C3" w:rsidP="004C51AD">
      <w:pPr>
        <w:widowControl w:val="0"/>
        <w:spacing w:after="0" w:line="276" w:lineRule="auto"/>
        <w:ind w:left="507" w:right="63" w:hanging="389"/>
        <w:jc w:val="both"/>
        <w:outlineLvl w:val="2"/>
        <w:rPr>
          <w:rFonts w:ascii="Times New Roman" w:eastAsia="Times New Roman" w:hAnsi="Times New Roman" w:cs="Times New Roman"/>
          <w:bCs/>
          <w:i/>
          <w:sz w:val="24"/>
          <w:szCs w:val="24"/>
        </w:rPr>
      </w:pPr>
    </w:p>
    <w:p w:rsidR="00CF50C3" w:rsidRDefault="00CF50C3" w:rsidP="004C51AD">
      <w:pPr>
        <w:widowControl w:val="0"/>
        <w:spacing w:after="0" w:line="276" w:lineRule="auto"/>
        <w:ind w:left="507" w:right="63" w:hanging="389"/>
        <w:jc w:val="both"/>
        <w:outlineLvl w:val="2"/>
        <w:rPr>
          <w:rFonts w:ascii="Times New Roman" w:eastAsia="Times New Roman" w:hAnsi="Times New Roman" w:cs="Times New Roman"/>
          <w:bCs/>
          <w:i/>
          <w:sz w:val="24"/>
          <w:szCs w:val="24"/>
        </w:rPr>
      </w:pPr>
    </w:p>
    <w:p w:rsidR="00CF50C3" w:rsidRDefault="00CF50C3" w:rsidP="004C51AD">
      <w:pPr>
        <w:widowControl w:val="0"/>
        <w:spacing w:after="0" w:line="276" w:lineRule="auto"/>
        <w:ind w:left="507" w:right="63" w:hanging="389"/>
        <w:jc w:val="both"/>
        <w:outlineLvl w:val="2"/>
        <w:rPr>
          <w:rFonts w:ascii="Times New Roman" w:eastAsia="Times New Roman" w:hAnsi="Times New Roman" w:cs="Times New Roman"/>
          <w:bCs/>
          <w:i/>
          <w:sz w:val="24"/>
          <w:szCs w:val="24"/>
        </w:rPr>
      </w:pPr>
    </w:p>
    <w:p w:rsidR="00CF50C3" w:rsidRDefault="00CF50C3" w:rsidP="004C51AD">
      <w:pPr>
        <w:widowControl w:val="0"/>
        <w:spacing w:after="0" w:line="276" w:lineRule="auto"/>
        <w:ind w:left="507" w:right="63" w:hanging="389"/>
        <w:jc w:val="both"/>
        <w:outlineLvl w:val="2"/>
        <w:rPr>
          <w:rFonts w:ascii="Times New Roman" w:eastAsia="Times New Roman" w:hAnsi="Times New Roman" w:cs="Times New Roman"/>
          <w:bCs/>
          <w:i/>
          <w:sz w:val="24"/>
          <w:szCs w:val="24"/>
        </w:rPr>
      </w:pPr>
    </w:p>
    <w:p w:rsidR="00CF50C3" w:rsidRDefault="00CF50C3" w:rsidP="004C51AD">
      <w:pPr>
        <w:widowControl w:val="0"/>
        <w:spacing w:after="0" w:line="276" w:lineRule="auto"/>
        <w:ind w:left="507" w:right="63" w:hanging="389"/>
        <w:jc w:val="both"/>
        <w:outlineLvl w:val="2"/>
        <w:rPr>
          <w:rFonts w:ascii="Times New Roman" w:eastAsia="Times New Roman" w:hAnsi="Times New Roman" w:cs="Times New Roman"/>
          <w:bCs/>
          <w:i/>
          <w:sz w:val="24"/>
          <w:szCs w:val="24"/>
        </w:rPr>
      </w:pPr>
    </w:p>
    <w:p w:rsidR="00CF50C3" w:rsidRPr="005305DB" w:rsidRDefault="00CF50C3" w:rsidP="004C51AD">
      <w:pPr>
        <w:widowControl w:val="0"/>
        <w:spacing w:after="0" w:line="276" w:lineRule="auto"/>
        <w:ind w:left="507" w:right="63" w:hanging="389"/>
        <w:jc w:val="both"/>
        <w:outlineLvl w:val="2"/>
        <w:rPr>
          <w:rFonts w:ascii="Times New Roman" w:eastAsia="Times New Roman" w:hAnsi="Times New Roman" w:cs="Times New Roman"/>
          <w:bCs/>
          <w:i/>
          <w:sz w:val="24"/>
          <w:szCs w:val="24"/>
        </w:rPr>
      </w:pPr>
    </w:p>
    <w:p w:rsidR="0074592F" w:rsidRPr="005305DB" w:rsidRDefault="000D7C4C" w:rsidP="0074592F">
      <w:pPr>
        <w:widowControl w:val="0"/>
        <w:spacing w:after="0" w:line="360" w:lineRule="auto"/>
        <w:ind w:left="507" w:right="63" w:hanging="389"/>
        <w:jc w:val="both"/>
        <w:outlineLvl w:val="2"/>
        <w:rPr>
          <w:rFonts w:ascii="Times New Roman" w:eastAsia="Times New Roman" w:hAnsi="Times New Roman" w:cs="Times New Roman"/>
          <w:b/>
          <w:bCs/>
          <w:i/>
          <w:sz w:val="24"/>
          <w:szCs w:val="24"/>
        </w:rPr>
      </w:pPr>
      <w:r w:rsidRPr="005305DB">
        <w:rPr>
          <w:rFonts w:ascii="Times New Roman" w:eastAsia="Times New Roman" w:hAnsi="Times New Roman" w:cs="Times New Roman"/>
          <w:b/>
          <w:bCs/>
          <w:sz w:val="24"/>
          <w:szCs w:val="24"/>
        </w:rPr>
        <w:t>B</w:t>
      </w:r>
      <w:r w:rsidR="00490644" w:rsidRPr="005305DB">
        <w:rPr>
          <w:rFonts w:ascii="Times New Roman" w:eastAsia="Times New Roman" w:hAnsi="Times New Roman" w:cs="Times New Roman"/>
          <w:b/>
          <w:bCs/>
          <w:sz w:val="24"/>
          <w:szCs w:val="24"/>
        </w:rPr>
        <w:t>.3. Paydaş Katılımı</w:t>
      </w:r>
      <w:r w:rsidR="00490644" w:rsidRPr="005305DB">
        <w:rPr>
          <w:rFonts w:ascii="Times New Roman" w:eastAsia="Times New Roman" w:hAnsi="Times New Roman" w:cs="Times New Roman"/>
          <w:b/>
          <w:bCs/>
          <w:i/>
          <w:sz w:val="24"/>
          <w:szCs w:val="24"/>
        </w:rPr>
        <w:t xml:space="preserve"> </w:t>
      </w:r>
    </w:p>
    <w:p w:rsidR="002448A1" w:rsidRPr="005305DB" w:rsidRDefault="002448A1" w:rsidP="002448A1">
      <w:pPr>
        <w:pStyle w:val="ListeParagraf"/>
        <w:spacing w:line="276" w:lineRule="auto"/>
        <w:ind w:left="709"/>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Fakültemizin eğitim, öğretim, üniversite sanayi işbirliği, üniversite kamu ve üniversite-toplum işbirliği süreçlerine katkı sağlamak amacı ile bir kamu kurum ve kuruluşlar </w:t>
      </w:r>
      <w:proofErr w:type="gramStart"/>
      <w:r w:rsidRPr="005305DB">
        <w:rPr>
          <w:rFonts w:ascii="Times New Roman" w:eastAsia="Times New Roman" w:hAnsi="Times New Roman" w:cs="Times New Roman"/>
          <w:bCs/>
          <w:i/>
          <w:sz w:val="24"/>
          <w:szCs w:val="24"/>
        </w:rPr>
        <w:t>ile,</w:t>
      </w:r>
      <w:proofErr w:type="gramEnd"/>
      <w:r w:rsidRPr="005305DB">
        <w:rPr>
          <w:rFonts w:ascii="Times New Roman" w:eastAsia="Times New Roman" w:hAnsi="Times New Roman" w:cs="Times New Roman"/>
          <w:bCs/>
          <w:i/>
          <w:sz w:val="24"/>
          <w:szCs w:val="24"/>
        </w:rPr>
        <w:t xml:space="preserve"> özel sektör kuruluşları, Milli Eğitim Bakanlığı orta öğretim kurumları ile üniversitemiz uygulama araştırma merkezleri, meslek yüksekokulları ve diğer fakülteler ile işbirliği oluşturulmuştur (Ek-B2.2 ve Ek-B2.3). Bu konuda dış paydaşlardan bazıları şunlardır;</w:t>
      </w:r>
    </w:p>
    <w:p w:rsidR="002448A1" w:rsidRPr="005305DB" w:rsidRDefault="002448A1" w:rsidP="002448A1">
      <w:pPr>
        <w:pStyle w:val="ListeParagraf"/>
        <w:numPr>
          <w:ilvl w:val="0"/>
          <w:numId w:val="18"/>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Konya Büyükşehir Belediyesi </w:t>
      </w:r>
    </w:p>
    <w:p w:rsidR="002448A1" w:rsidRPr="005305DB" w:rsidRDefault="002448A1" w:rsidP="002448A1">
      <w:pPr>
        <w:pStyle w:val="ListeParagraf"/>
        <w:numPr>
          <w:ilvl w:val="0"/>
          <w:numId w:val="18"/>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Mevlana Kalkınma Ajansı</w:t>
      </w:r>
    </w:p>
    <w:p w:rsidR="002448A1" w:rsidRPr="005305DB" w:rsidRDefault="002448A1" w:rsidP="002448A1">
      <w:pPr>
        <w:pStyle w:val="ListeParagraf"/>
        <w:numPr>
          <w:ilvl w:val="0"/>
          <w:numId w:val="18"/>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KOSGEB</w:t>
      </w:r>
    </w:p>
    <w:p w:rsidR="002448A1" w:rsidRPr="005305DB" w:rsidRDefault="002448A1" w:rsidP="002448A1">
      <w:pPr>
        <w:pStyle w:val="ListeParagraf"/>
        <w:numPr>
          <w:ilvl w:val="0"/>
          <w:numId w:val="18"/>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Protokol Yapılan Ortaöğretim Kurumları</w:t>
      </w:r>
    </w:p>
    <w:p w:rsidR="002448A1" w:rsidRPr="005305DB" w:rsidRDefault="002448A1" w:rsidP="002448A1">
      <w:pPr>
        <w:pStyle w:val="ListeParagraf"/>
        <w:numPr>
          <w:ilvl w:val="0"/>
          <w:numId w:val="18"/>
        </w:numPr>
        <w:spacing w:line="276" w:lineRule="auto"/>
        <w:jc w:val="both"/>
        <w:rPr>
          <w:rFonts w:ascii="Times New Roman" w:eastAsia="Times New Roman" w:hAnsi="Times New Roman" w:cs="Times New Roman"/>
          <w:bCs/>
          <w:i/>
          <w:sz w:val="24"/>
          <w:szCs w:val="24"/>
        </w:rPr>
      </w:pPr>
      <w:proofErr w:type="spellStart"/>
      <w:r w:rsidRPr="005305DB">
        <w:rPr>
          <w:rFonts w:ascii="Times New Roman" w:eastAsia="Times New Roman" w:hAnsi="Times New Roman" w:cs="Times New Roman"/>
          <w:bCs/>
          <w:i/>
          <w:sz w:val="24"/>
          <w:szCs w:val="24"/>
        </w:rPr>
        <w:t>InnoPark</w:t>
      </w:r>
      <w:proofErr w:type="spellEnd"/>
      <w:r w:rsidRPr="005305DB">
        <w:rPr>
          <w:rFonts w:ascii="Times New Roman" w:eastAsia="Times New Roman" w:hAnsi="Times New Roman" w:cs="Times New Roman"/>
          <w:bCs/>
          <w:i/>
          <w:sz w:val="24"/>
          <w:szCs w:val="24"/>
        </w:rPr>
        <w:t xml:space="preserve"> Konya Teknoloji Geliştirme Bölgesi </w:t>
      </w:r>
    </w:p>
    <w:p w:rsidR="002448A1" w:rsidRPr="005305DB" w:rsidRDefault="002448A1" w:rsidP="002448A1">
      <w:pPr>
        <w:pStyle w:val="ListeParagraf"/>
        <w:numPr>
          <w:ilvl w:val="0"/>
          <w:numId w:val="18"/>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Makine Mühendisleri Odası</w:t>
      </w:r>
    </w:p>
    <w:p w:rsidR="002448A1" w:rsidRPr="005305DB" w:rsidRDefault="002448A1" w:rsidP="002448A1">
      <w:pPr>
        <w:pStyle w:val="ListeParagraf"/>
        <w:numPr>
          <w:ilvl w:val="0"/>
          <w:numId w:val="18"/>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Endüstriyel Elektrik San. Tic. </w:t>
      </w:r>
      <w:proofErr w:type="spellStart"/>
      <w:r w:rsidRPr="005305DB">
        <w:rPr>
          <w:rFonts w:ascii="Times New Roman" w:eastAsia="Times New Roman" w:hAnsi="Times New Roman" w:cs="Times New Roman"/>
          <w:bCs/>
          <w:i/>
          <w:sz w:val="24"/>
          <w:szCs w:val="24"/>
        </w:rPr>
        <w:t>Ltd.Şti</w:t>
      </w:r>
      <w:proofErr w:type="spellEnd"/>
      <w:r w:rsidRPr="005305DB">
        <w:rPr>
          <w:rFonts w:ascii="Times New Roman" w:eastAsia="Times New Roman" w:hAnsi="Times New Roman" w:cs="Times New Roman"/>
          <w:bCs/>
          <w:i/>
          <w:sz w:val="24"/>
          <w:szCs w:val="24"/>
        </w:rPr>
        <w:t>.</w:t>
      </w:r>
    </w:p>
    <w:p w:rsidR="002448A1" w:rsidRPr="005305DB" w:rsidRDefault="002448A1" w:rsidP="002448A1">
      <w:pPr>
        <w:pStyle w:val="ListeParagraf"/>
        <w:numPr>
          <w:ilvl w:val="0"/>
          <w:numId w:val="18"/>
        </w:numPr>
        <w:spacing w:line="276" w:lineRule="auto"/>
        <w:jc w:val="both"/>
        <w:rPr>
          <w:rFonts w:ascii="Times New Roman" w:eastAsia="Times New Roman" w:hAnsi="Times New Roman" w:cs="Times New Roman"/>
          <w:bCs/>
          <w:i/>
          <w:sz w:val="24"/>
          <w:szCs w:val="24"/>
        </w:rPr>
      </w:pPr>
      <w:proofErr w:type="spellStart"/>
      <w:r w:rsidRPr="005305DB">
        <w:rPr>
          <w:rFonts w:ascii="Times New Roman" w:eastAsia="Times New Roman" w:hAnsi="Times New Roman" w:cs="Times New Roman"/>
          <w:bCs/>
          <w:i/>
          <w:sz w:val="24"/>
          <w:szCs w:val="24"/>
        </w:rPr>
        <w:t>Norland</w:t>
      </w:r>
      <w:proofErr w:type="spellEnd"/>
      <w:r w:rsidRPr="005305DB">
        <w:rPr>
          <w:rFonts w:ascii="Times New Roman" w:eastAsia="Times New Roman" w:hAnsi="Times New Roman" w:cs="Times New Roman"/>
          <w:bCs/>
          <w:i/>
          <w:sz w:val="24"/>
          <w:szCs w:val="24"/>
        </w:rPr>
        <w:t xml:space="preserve"> Medikal San. Tic. </w:t>
      </w:r>
      <w:proofErr w:type="spellStart"/>
      <w:r w:rsidRPr="005305DB">
        <w:rPr>
          <w:rFonts w:ascii="Times New Roman" w:eastAsia="Times New Roman" w:hAnsi="Times New Roman" w:cs="Times New Roman"/>
          <w:bCs/>
          <w:i/>
          <w:sz w:val="24"/>
          <w:szCs w:val="24"/>
        </w:rPr>
        <w:t>Ltd.Şti</w:t>
      </w:r>
      <w:proofErr w:type="spellEnd"/>
      <w:r w:rsidRPr="005305DB">
        <w:rPr>
          <w:rFonts w:ascii="Times New Roman" w:eastAsia="Times New Roman" w:hAnsi="Times New Roman" w:cs="Times New Roman"/>
          <w:bCs/>
          <w:i/>
          <w:sz w:val="24"/>
          <w:szCs w:val="24"/>
        </w:rPr>
        <w:t>.</w:t>
      </w:r>
    </w:p>
    <w:p w:rsidR="002448A1" w:rsidRPr="005305DB" w:rsidRDefault="005305DB" w:rsidP="002448A1">
      <w:pPr>
        <w:pStyle w:val="ListeParagraf"/>
        <w:numPr>
          <w:ilvl w:val="0"/>
          <w:numId w:val="18"/>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İkon Aydınlat</w:t>
      </w:r>
      <w:r w:rsidR="002448A1" w:rsidRPr="005305DB">
        <w:rPr>
          <w:rFonts w:ascii="Times New Roman" w:eastAsia="Times New Roman" w:hAnsi="Times New Roman" w:cs="Times New Roman"/>
          <w:bCs/>
          <w:i/>
          <w:sz w:val="24"/>
          <w:szCs w:val="24"/>
        </w:rPr>
        <w:t xml:space="preserve">ma San. Tic. </w:t>
      </w:r>
      <w:proofErr w:type="spellStart"/>
      <w:r w:rsidR="002448A1" w:rsidRPr="005305DB">
        <w:rPr>
          <w:rFonts w:ascii="Times New Roman" w:eastAsia="Times New Roman" w:hAnsi="Times New Roman" w:cs="Times New Roman"/>
          <w:bCs/>
          <w:i/>
          <w:sz w:val="24"/>
          <w:szCs w:val="24"/>
        </w:rPr>
        <w:t>Ltd.Şti</w:t>
      </w:r>
      <w:proofErr w:type="spellEnd"/>
      <w:r w:rsidR="002448A1" w:rsidRPr="005305DB">
        <w:rPr>
          <w:rFonts w:ascii="Times New Roman" w:eastAsia="Times New Roman" w:hAnsi="Times New Roman" w:cs="Times New Roman"/>
          <w:bCs/>
          <w:i/>
          <w:sz w:val="24"/>
          <w:szCs w:val="24"/>
        </w:rPr>
        <w:t>.</w:t>
      </w:r>
    </w:p>
    <w:p w:rsidR="002448A1" w:rsidRPr="005305DB" w:rsidRDefault="002448A1" w:rsidP="002448A1">
      <w:pPr>
        <w:pStyle w:val="ListeParagraf"/>
        <w:numPr>
          <w:ilvl w:val="0"/>
          <w:numId w:val="18"/>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Öğretim elemanı göre</w:t>
      </w:r>
      <w:r w:rsidR="005305DB" w:rsidRPr="005305DB">
        <w:rPr>
          <w:rFonts w:ascii="Times New Roman" w:eastAsia="Times New Roman" w:hAnsi="Times New Roman" w:cs="Times New Roman"/>
          <w:bCs/>
          <w:i/>
          <w:sz w:val="24"/>
          <w:szCs w:val="24"/>
        </w:rPr>
        <w:t>v</w:t>
      </w:r>
      <w:r w:rsidRPr="005305DB">
        <w:rPr>
          <w:rFonts w:ascii="Times New Roman" w:eastAsia="Times New Roman" w:hAnsi="Times New Roman" w:cs="Times New Roman"/>
          <w:bCs/>
          <w:i/>
          <w:sz w:val="24"/>
          <w:szCs w:val="24"/>
        </w:rPr>
        <w:t>lendirilmesi yapılan diğer kuruluşlar.</w:t>
      </w:r>
    </w:p>
    <w:p w:rsidR="002448A1" w:rsidRPr="005305DB" w:rsidRDefault="002448A1" w:rsidP="002448A1">
      <w:pPr>
        <w:spacing w:line="276" w:lineRule="auto"/>
        <w:ind w:firstLine="708"/>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Kurum içi paydaşlarımız ise şunlardır;</w:t>
      </w:r>
    </w:p>
    <w:p w:rsidR="002448A1" w:rsidRPr="005305DB" w:rsidRDefault="002448A1" w:rsidP="002448A1">
      <w:pPr>
        <w:pStyle w:val="ListeParagraf"/>
        <w:numPr>
          <w:ilvl w:val="0"/>
          <w:numId w:val="19"/>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Fen Bilimleri Enstitüsü</w:t>
      </w:r>
    </w:p>
    <w:p w:rsidR="002448A1" w:rsidRPr="005305DB" w:rsidRDefault="002448A1" w:rsidP="002448A1">
      <w:pPr>
        <w:pStyle w:val="ListeParagraf"/>
        <w:numPr>
          <w:ilvl w:val="0"/>
          <w:numId w:val="19"/>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Havacılık ve Uzay Bilimleri Fakültesi</w:t>
      </w:r>
    </w:p>
    <w:p w:rsidR="002448A1" w:rsidRPr="005305DB" w:rsidRDefault="002448A1" w:rsidP="002448A1">
      <w:pPr>
        <w:pStyle w:val="ListeParagraf"/>
        <w:numPr>
          <w:ilvl w:val="0"/>
          <w:numId w:val="19"/>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Güzel Sanatlar Fakültesi</w:t>
      </w:r>
    </w:p>
    <w:p w:rsidR="002448A1" w:rsidRPr="005305DB" w:rsidRDefault="002448A1" w:rsidP="002448A1">
      <w:pPr>
        <w:pStyle w:val="ListeParagraf"/>
        <w:numPr>
          <w:ilvl w:val="0"/>
          <w:numId w:val="19"/>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Ahmet Cengiz Mühendislik Fakültesi</w:t>
      </w:r>
    </w:p>
    <w:p w:rsidR="002448A1" w:rsidRPr="005305DB" w:rsidRDefault="002448A1" w:rsidP="002448A1">
      <w:pPr>
        <w:pStyle w:val="ListeParagraf"/>
        <w:numPr>
          <w:ilvl w:val="0"/>
          <w:numId w:val="19"/>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Seydişehir Meslek Yüksek Okulu</w:t>
      </w:r>
    </w:p>
    <w:p w:rsidR="002448A1" w:rsidRPr="005305DB" w:rsidRDefault="002448A1" w:rsidP="002448A1">
      <w:pPr>
        <w:pStyle w:val="ListeParagraf"/>
        <w:numPr>
          <w:ilvl w:val="0"/>
          <w:numId w:val="19"/>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Meram Meslek Yüksek Okulu</w:t>
      </w:r>
    </w:p>
    <w:p w:rsidR="002448A1" w:rsidRPr="005305DB" w:rsidRDefault="002448A1" w:rsidP="002448A1">
      <w:pPr>
        <w:pStyle w:val="ListeParagraf"/>
        <w:numPr>
          <w:ilvl w:val="0"/>
          <w:numId w:val="19"/>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Meram TTO</w:t>
      </w:r>
    </w:p>
    <w:p w:rsidR="002448A1" w:rsidRPr="005305DB" w:rsidRDefault="002448A1" w:rsidP="002448A1">
      <w:pPr>
        <w:pStyle w:val="ListeParagraf"/>
        <w:numPr>
          <w:ilvl w:val="0"/>
          <w:numId w:val="19"/>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KONSEM Sürekli Eğitim, Uygulama ve Araştırma Merkezi</w:t>
      </w:r>
    </w:p>
    <w:p w:rsidR="002448A1" w:rsidRPr="005305DB" w:rsidRDefault="002448A1" w:rsidP="002448A1">
      <w:pPr>
        <w:pStyle w:val="ListeParagraf"/>
        <w:numPr>
          <w:ilvl w:val="0"/>
          <w:numId w:val="19"/>
        </w:numPr>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lastRenderedPageBreak/>
        <w:t>BİTAM (Bilim ve Teknoloji Araştırma ve Uygulama Merkezi)</w:t>
      </w:r>
    </w:p>
    <w:p w:rsidR="002448A1" w:rsidRPr="005305DB" w:rsidRDefault="002448A1" w:rsidP="002448A1">
      <w:pPr>
        <w:spacing w:line="276" w:lineRule="auto"/>
        <w:ind w:firstLine="708"/>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İç paydaşlarımız olan öğretim üyelerimizle birlikte Konya sanayisi ve Konya’da bulunan çeşitli okullarımıza ziyaretler yapılmış ve dış paydaş görüşleri alınmıştır. Ayrıca bu okullarla işbirliği protokolleri imzalanmıştır. </w:t>
      </w:r>
      <w:proofErr w:type="spellStart"/>
      <w:r w:rsidRPr="005305DB">
        <w:rPr>
          <w:rFonts w:ascii="Times New Roman" w:eastAsia="Times New Roman" w:hAnsi="Times New Roman" w:cs="Times New Roman"/>
          <w:bCs/>
          <w:i/>
          <w:sz w:val="24"/>
          <w:szCs w:val="24"/>
        </w:rPr>
        <w:t>Bkz</w:t>
      </w:r>
      <w:proofErr w:type="spellEnd"/>
      <w:r w:rsidRPr="005305DB">
        <w:rPr>
          <w:rFonts w:ascii="Times New Roman" w:eastAsia="Times New Roman" w:hAnsi="Times New Roman" w:cs="Times New Roman"/>
          <w:bCs/>
          <w:i/>
          <w:sz w:val="24"/>
          <w:szCs w:val="24"/>
        </w:rPr>
        <w:t xml:space="preserve">: </w:t>
      </w:r>
      <w:hyperlink r:id="rId6" w:history="1">
        <w:r w:rsidRPr="005305DB">
          <w:rPr>
            <w:rStyle w:val="Kpr"/>
            <w:rFonts w:ascii="Times New Roman" w:eastAsia="Times New Roman" w:hAnsi="Times New Roman" w:cs="Times New Roman"/>
            <w:bCs/>
            <w:i/>
            <w:color w:val="auto"/>
            <w:sz w:val="24"/>
            <w:szCs w:val="24"/>
          </w:rPr>
          <w:t>https://www.erbakan.edu.tr/muhendislikvemimarlik/haberler?page=2</w:t>
        </w:r>
      </w:hyperlink>
      <w:r w:rsidRPr="005305DB">
        <w:rPr>
          <w:rFonts w:ascii="Times New Roman" w:eastAsia="Times New Roman" w:hAnsi="Times New Roman" w:cs="Times New Roman"/>
          <w:bCs/>
          <w:i/>
          <w:sz w:val="24"/>
          <w:szCs w:val="24"/>
        </w:rPr>
        <w:t xml:space="preserve"> ((Ek-B2.2 ve Ek-B2.3))</w:t>
      </w:r>
    </w:p>
    <w:p w:rsidR="002448A1" w:rsidRPr="005305DB" w:rsidRDefault="002448A1" w:rsidP="002448A1">
      <w:pPr>
        <w:pStyle w:val="ListeParagraf"/>
        <w:spacing w:line="276" w:lineRule="auto"/>
        <w:ind w:left="709"/>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Fakülte kurulunda öğretim üyesi temsilcilerinin yer alması, öğrenci temsilcinin yer alması ile iç paydaş katılımı sağlanmaktadır. </w:t>
      </w:r>
    </w:p>
    <w:p w:rsidR="002448A1" w:rsidRPr="005305DB" w:rsidRDefault="002448A1" w:rsidP="002448A1">
      <w:pPr>
        <w:spacing w:line="276" w:lineRule="auto"/>
        <w:ind w:firstLine="426"/>
        <w:jc w:val="both"/>
        <w:rPr>
          <w:rFonts w:ascii="Times New Roman" w:hAnsi="Times New Roman" w:cs="Times New Roman"/>
          <w:i/>
          <w:sz w:val="24"/>
          <w:szCs w:val="24"/>
        </w:rPr>
      </w:pPr>
      <w:r w:rsidRPr="005305DB">
        <w:rPr>
          <w:rFonts w:ascii="Times New Roman" w:eastAsia="Times New Roman" w:hAnsi="Times New Roman" w:cs="Times New Roman"/>
          <w:bCs/>
          <w:i/>
          <w:sz w:val="24"/>
          <w:szCs w:val="24"/>
        </w:rPr>
        <w:t>Fakültemiz Elektrik-Elektronik Mühendisliği bölümü 7+1 ile iş yeri eğitimine geçmiştir.  Bu geçiş hem sektördeki ilgili sanayi kuruluşlarının görüşleri hem de öğrencilerin</w:t>
      </w:r>
      <w:r w:rsidR="005305DB" w:rsidRPr="005305DB">
        <w:rPr>
          <w:rFonts w:ascii="Times New Roman" w:eastAsia="Times New Roman" w:hAnsi="Times New Roman" w:cs="Times New Roman"/>
          <w:bCs/>
          <w:i/>
          <w:sz w:val="24"/>
          <w:szCs w:val="24"/>
        </w:rPr>
        <w:t xml:space="preserve"> istekleri üzerine yapılmıştır. </w:t>
      </w:r>
      <w:r w:rsidRPr="005305DB">
        <w:rPr>
          <w:rFonts w:ascii="Times New Roman" w:eastAsia="Times New Roman" w:hAnsi="Times New Roman" w:cs="Times New Roman"/>
          <w:bCs/>
          <w:i/>
          <w:sz w:val="24"/>
          <w:szCs w:val="24"/>
        </w:rPr>
        <w:t xml:space="preserve">Ayrıca iş yeri eğitimi yapmak istemeyen öğrencilerin de görüşleri hesaba katılarak alternatif laboratuvar eğitimi seçeneği konulmuştur.  </w:t>
      </w:r>
    </w:p>
    <w:p w:rsidR="00A40CD3" w:rsidRPr="005305DB" w:rsidRDefault="00A40CD3" w:rsidP="005B0E55">
      <w:pPr>
        <w:rPr>
          <w:rFonts w:ascii="Times New Roman" w:eastAsia="Times New Roman" w:hAnsi="Times New Roman" w:cs="Times New Roman"/>
          <w:b/>
          <w:bCs/>
          <w:sz w:val="24"/>
          <w:szCs w:val="24"/>
        </w:rPr>
      </w:pPr>
    </w:p>
    <w:p w:rsidR="007B2CA8" w:rsidRPr="005305DB" w:rsidRDefault="000D7C4C" w:rsidP="005B0E55">
      <w:pPr>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B</w:t>
      </w:r>
      <w:r w:rsidR="00490644" w:rsidRPr="005305DB">
        <w:rPr>
          <w:rFonts w:ascii="Times New Roman" w:eastAsia="Times New Roman" w:hAnsi="Times New Roman" w:cs="Times New Roman"/>
          <w:b/>
          <w:bCs/>
          <w:sz w:val="24"/>
          <w:szCs w:val="24"/>
        </w:rPr>
        <w:t xml:space="preserve">.4. Uluslararasılaşma </w:t>
      </w:r>
    </w:p>
    <w:p w:rsidR="00A40CD3" w:rsidRPr="005305DB" w:rsidRDefault="00A40CD3" w:rsidP="00A40CD3">
      <w:pPr>
        <w:ind w:left="360" w:firstLine="348"/>
        <w:jc w:val="both"/>
        <w:rPr>
          <w:rFonts w:ascii="Times New Roman" w:eastAsia="Times New Roman" w:hAnsi="Times New Roman" w:cs="Times New Roman"/>
          <w:bCs/>
          <w:i/>
          <w:sz w:val="24"/>
          <w:szCs w:val="24"/>
        </w:rPr>
      </w:pPr>
      <w:bookmarkStart w:id="1" w:name="_Toc26778363"/>
      <w:r w:rsidRPr="005305DB">
        <w:rPr>
          <w:rFonts w:ascii="Times New Roman" w:eastAsia="Times New Roman" w:hAnsi="Times New Roman" w:cs="Times New Roman"/>
          <w:bCs/>
          <w:i/>
          <w:sz w:val="24"/>
          <w:szCs w:val="24"/>
        </w:rPr>
        <w:t xml:space="preserve">Endüstri Mühendisliği ve </w:t>
      </w:r>
      <w:proofErr w:type="spellStart"/>
      <w:r w:rsidRPr="005305DB">
        <w:rPr>
          <w:rFonts w:ascii="Times New Roman" w:eastAsia="Times New Roman" w:hAnsi="Times New Roman" w:cs="Times New Roman"/>
          <w:bCs/>
          <w:i/>
          <w:sz w:val="24"/>
          <w:szCs w:val="24"/>
        </w:rPr>
        <w:t>Metalurji</w:t>
      </w:r>
      <w:proofErr w:type="spellEnd"/>
      <w:r w:rsidRPr="005305DB">
        <w:rPr>
          <w:rFonts w:ascii="Times New Roman" w:eastAsia="Times New Roman" w:hAnsi="Times New Roman" w:cs="Times New Roman"/>
          <w:bCs/>
          <w:i/>
          <w:sz w:val="24"/>
          <w:szCs w:val="24"/>
        </w:rPr>
        <w:t xml:space="preserve"> ve Malzeme Mühendisliği bölümleri %100 İngilizce eğitim vermektedir. </w:t>
      </w:r>
      <w:proofErr w:type="spellStart"/>
      <w:r w:rsidRPr="005305DB">
        <w:rPr>
          <w:rFonts w:ascii="Times New Roman" w:eastAsia="Times New Roman" w:hAnsi="Times New Roman" w:cs="Times New Roman"/>
          <w:bCs/>
          <w:i/>
          <w:sz w:val="24"/>
          <w:szCs w:val="24"/>
        </w:rPr>
        <w:t>Erasmus</w:t>
      </w:r>
      <w:proofErr w:type="spellEnd"/>
      <w:r w:rsidRPr="005305DB">
        <w:rPr>
          <w:rFonts w:ascii="Times New Roman" w:eastAsia="Times New Roman" w:hAnsi="Times New Roman" w:cs="Times New Roman"/>
          <w:bCs/>
          <w:i/>
          <w:sz w:val="24"/>
          <w:szCs w:val="24"/>
        </w:rPr>
        <w:t xml:space="preserve"> ve </w:t>
      </w:r>
      <w:r w:rsidR="00460D98">
        <w:rPr>
          <w:rFonts w:ascii="Times New Roman" w:eastAsia="Times New Roman" w:hAnsi="Times New Roman" w:cs="Times New Roman"/>
          <w:bCs/>
          <w:i/>
          <w:sz w:val="24"/>
          <w:szCs w:val="24"/>
        </w:rPr>
        <w:t>b</w:t>
      </w:r>
      <w:r w:rsidRPr="005305DB">
        <w:rPr>
          <w:rFonts w:ascii="Times New Roman" w:eastAsia="Times New Roman" w:hAnsi="Times New Roman" w:cs="Times New Roman"/>
          <w:bCs/>
          <w:i/>
          <w:sz w:val="24"/>
          <w:szCs w:val="24"/>
        </w:rPr>
        <w:t>unun gibi öğrenci değişim programları desteklenmektedir. Birimimize uluslararası öğrenci kabul edilmektedir. Fakültemizde 187 yabancı uyruklu öğrenci öğrenim görmektedir. Fakültemizde ERASMUS değişim progra</w:t>
      </w:r>
      <w:r w:rsidR="00460D98">
        <w:rPr>
          <w:rFonts w:ascii="Times New Roman" w:eastAsia="Times New Roman" w:hAnsi="Times New Roman" w:cs="Times New Roman"/>
          <w:bCs/>
          <w:i/>
          <w:sz w:val="24"/>
          <w:szCs w:val="24"/>
        </w:rPr>
        <w:t>mına katılan öğrenci sayısı 12’</w:t>
      </w:r>
      <w:r w:rsidRPr="005305DB">
        <w:rPr>
          <w:rFonts w:ascii="Times New Roman" w:eastAsia="Times New Roman" w:hAnsi="Times New Roman" w:cs="Times New Roman"/>
          <w:bCs/>
          <w:i/>
          <w:sz w:val="24"/>
          <w:szCs w:val="24"/>
        </w:rPr>
        <w:t>dir. Uluslararası farklı üniversitelere görevlendirilen öğretim elemanı sayımız 7’dir.</w:t>
      </w:r>
    </w:p>
    <w:p w:rsidR="00661CB1" w:rsidRPr="005305DB" w:rsidRDefault="000D7C4C" w:rsidP="005B0E55">
      <w:pPr>
        <w:widowControl w:val="0"/>
        <w:spacing w:before="120" w:after="0" w:line="240" w:lineRule="auto"/>
        <w:ind w:right="63"/>
        <w:jc w:val="both"/>
        <w:outlineLvl w:val="0"/>
        <w:rPr>
          <w:rFonts w:ascii="Times New Roman" w:eastAsia="Times New Roman" w:hAnsi="Times New Roman" w:cs="Times New Roman"/>
          <w:sz w:val="24"/>
          <w:szCs w:val="24"/>
        </w:rPr>
      </w:pPr>
      <w:r w:rsidRPr="005305DB">
        <w:rPr>
          <w:rFonts w:ascii="Times New Roman" w:eastAsia="Times New Roman" w:hAnsi="Times New Roman" w:cs="Times New Roman"/>
          <w:b/>
          <w:bCs/>
          <w:sz w:val="24"/>
          <w:szCs w:val="24"/>
        </w:rPr>
        <w:t>C</w:t>
      </w:r>
      <w:r w:rsidR="007B2CA8" w:rsidRPr="005305DB">
        <w:rPr>
          <w:rFonts w:ascii="Times New Roman" w:eastAsia="Times New Roman" w:hAnsi="Times New Roman" w:cs="Times New Roman"/>
          <w:b/>
          <w:bCs/>
          <w:sz w:val="24"/>
          <w:szCs w:val="24"/>
        </w:rPr>
        <w:t>. E</w:t>
      </w:r>
      <w:r w:rsidR="007B2CA8" w:rsidRPr="005305DB">
        <w:rPr>
          <w:rFonts w:ascii="Times New Roman" w:eastAsia="Times New Roman" w:hAnsi="Times New Roman" w:cs="Times New Roman"/>
          <w:b/>
          <w:bCs/>
          <w:spacing w:val="1"/>
          <w:sz w:val="24"/>
          <w:szCs w:val="24"/>
        </w:rPr>
        <w:t>Ğ</w:t>
      </w:r>
      <w:r w:rsidR="007B2CA8" w:rsidRPr="005305DB">
        <w:rPr>
          <w:rFonts w:ascii="Times New Roman" w:eastAsia="Times New Roman" w:hAnsi="Times New Roman" w:cs="Times New Roman"/>
          <w:b/>
          <w:bCs/>
          <w:sz w:val="24"/>
          <w:szCs w:val="24"/>
        </w:rPr>
        <w:t>İT</w:t>
      </w:r>
      <w:r w:rsidR="007B2CA8" w:rsidRPr="005305DB">
        <w:rPr>
          <w:rFonts w:ascii="Times New Roman" w:eastAsia="Times New Roman" w:hAnsi="Times New Roman" w:cs="Times New Roman"/>
          <w:b/>
          <w:bCs/>
          <w:spacing w:val="1"/>
          <w:sz w:val="24"/>
          <w:szCs w:val="24"/>
        </w:rPr>
        <w:t>İ</w:t>
      </w:r>
      <w:r w:rsidR="007B2CA8" w:rsidRPr="005305DB">
        <w:rPr>
          <w:rFonts w:ascii="Times New Roman" w:eastAsia="Times New Roman" w:hAnsi="Times New Roman" w:cs="Times New Roman"/>
          <w:b/>
          <w:bCs/>
          <w:sz w:val="24"/>
          <w:szCs w:val="24"/>
        </w:rPr>
        <w:t>M</w:t>
      </w:r>
      <w:r w:rsidR="007B2CA8" w:rsidRPr="005305DB">
        <w:rPr>
          <w:rFonts w:ascii="Times New Roman" w:eastAsia="Times New Roman" w:hAnsi="Times New Roman" w:cs="Times New Roman"/>
          <w:b/>
          <w:bCs/>
          <w:spacing w:val="-12"/>
          <w:sz w:val="24"/>
          <w:szCs w:val="24"/>
        </w:rPr>
        <w:t xml:space="preserve"> </w:t>
      </w:r>
      <w:r w:rsidR="007B2CA8" w:rsidRPr="005305DB">
        <w:rPr>
          <w:rFonts w:ascii="Times New Roman" w:eastAsia="Times New Roman" w:hAnsi="Times New Roman" w:cs="Times New Roman"/>
          <w:b/>
          <w:bCs/>
          <w:sz w:val="24"/>
          <w:szCs w:val="24"/>
        </w:rPr>
        <w:t>VE</w:t>
      </w:r>
      <w:r w:rsidR="007B2CA8" w:rsidRPr="005305DB">
        <w:rPr>
          <w:rFonts w:ascii="Times New Roman" w:eastAsia="Times New Roman" w:hAnsi="Times New Roman" w:cs="Times New Roman"/>
          <w:b/>
          <w:bCs/>
          <w:spacing w:val="-9"/>
          <w:sz w:val="24"/>
          <w:szCs w:val="24"/>
        </w:rPr>
        <w:t xml:space="preserve"> </w:t>
      </w:r>
      <w:r w:rsidR="007B2CA8" w:rsidRPr="005305DB">
        <w:rPr>
          <w:rFonts w:ascii="Times New Roman" w:eastAsia="Times New Roman" w:hAnsi="Times New Roman" w:cs="Times New Roman"/>
          <w:b/>
          <w:bCs/>
          <w:spacing w:val="-2"/>
          <w:sz w:val="24"/>
          <w:szCs w:val="24"/>
        </w:rPr>
        <w:t>Ö</w:t>
      </w:r>
      <w:r w:rsidR="007B2CA8" w:rsidRPr="005305DB">
        <w:rPr>
          <w:rFonts w:ascii="Times New Roman" w:eastAsia="Times New Roman" w:hAnsi="Times New Roman" w:cs="Times New Roman"/>
          <w:b/>
          <w:bCs/>
          <w:sz w:val="24"/>
          <w:szCs w:val="24"/>
        </w:rPr>
        <w:t>ĞR</w:t>
      </w:r>
      <w:r w:rsidR="007B2CA8" w:rsidRPr="005305DB">
        <w:rPr>
          <w:rFonts w:ascii="Times New Roman" w:eastAsia="Times New Roman" w:hAnsi="Times New Roman" w:cs="Times New Roman"/>
          <w:b/>
          <w:bCs/>
          <w:spacing w:val="3"/>
          <w:sz w:val="24"/>
          <w:szCs w:val="24"/>
        </w:rPr>
        <w:t>E</w:t>
      </w:r>
      <w:r w:rsidR="007B2CA8" w:rsidRPr="005305DB">
        <w:rPr>
          <w:rFonts w:ascii="Times New Roman" w:eastAsia="Times New Roman" w:hAnsi="Times New Roman" w:cs="Times New Roman"/>
          <w:b/>
          <w:bCs/>
          <w:sz w:val="24"/>
          <w:szCs w:val="24"/>
        </w:rPr>
        <w:t>TİM</w:t>
      </w:r>
      <w:bookmarkEnd w:id="1"/>
      <w:r w:rsidR="007B2CA8" w:rsidRPr="005305DB">
        <w:rPr>
          <w:rFonts w:ascii="Times New Roman" w:eastAsia="Times New Roman" w:hAnsi="Times New Roman" w:cs="Times New Roman"/>
          <w:b/>
          <w:bCs/>
          <w:spacing w:val="-12"/>
          <w:sz w:val="24"/>
          <w:szCs w:val="24"/>
        </w:rPr>
        <w:t xml:space="preserve"> </w:t>
      </w:r>
    </w:p>
    <w:p w:rsidR="00334676" w:rsidRPr="005305DB" w:rsidRDefault="00334676" w:rsidP="00334676">
      <w:pPr>
        <w:spacing w:after="120" w:line="240" w:lineRule="auto"/>
        <w:jc w:val="both"/>
        <w:rPr>
          <w:rFonts w:ascii="Times New Roman" w:hAnsi="Times New Roman" w:cs="Times New Roman"/>
          <w:i/>
          <w:sz w:val="24"/>
          <w:szCs w:val="24"/>
        </w:rPr>
      </w:pPr>
    </w:p>
    <w:p w:rsidR="00A40CD3" w:rsidRPr="005305DB" w:rsidRDefault="00A40CD3" w:rsidP="00A40CD3">
      <w:pPr>
        <w:widowControl w:val="0"/>
        <w:spacing w:after="0" w:line="240" w:lineRule="auto"/>
        <w:ind w:left="507" w:right="63" w:hanging="389"/>
        <w:jc w:val="both"/>
        <w:outlineLvl w:val="2"/>
        <w:rPr>
          <w:rFonts w:ascii="Times New Roman" w:eastAsia="Times New Roman" w:hAnsi="Times New Roman" w:cs="Times New Roman"/>
          <w:b/>
          <w:bCs/>
          <w:i/>
          <w:sz w:val="24"/>
          <w:szCs w:val="24"/>
        </w:rPr>
      </w:pPr>
      <w:r w:rsidRPr="005305DB">
        <w:rPr>
          <w:rFonts w:ascii="Times New Roman" w:eastAsia="Times New Roman" w:hAnsi="Times New Roman" w:cs="Times New Roman"/>
          <w:b/>
          <w:bCs/>
          <w:sz w:val="24"/>
          <w:szCs w:val="24"/>
        </w:rPr>
        <w:t xml:space="preserve">C.1. Programların Tasarımı ve Onayı, Ders Dağılım Dengesi, </w:t>
      </w:r>
      <w:r w:rsidRPr="005305DB">
        <w:rPr>
          <w:rFonts w:ascii="Times New Roman" w:eastAsia="Times New Roman" w:hAnsi="Times New Roman" w:cs="Times New Roman"/>
          <w:b/>
          <w:bCs/>
          <w:i/>
          <w:sz w:val="24"/>
          <w:szCs w:val="24"/>
        </w:rPr>
        <w:t xml:space="preserve"> </w:t>
      </w:r>
      <w:r w:rsidRPr="005305DB">
        <w:rPr>
          <w:rFonts w:ascii="Times New Roman" w:eastAsia="Times New Roman" w:hAnsi="Times New Roman" w:cs="Times New Roman"/>
          <w:b/>
          <w:bCs/>
          <w:sz w:val="24"/>
          <w:szCs w:val="24"/>
        </w:rPr>
        <w:t>Ders Kazanımlarının Program Çıktılarıyla Uyumu</w:t>
      </w:r>
      <w:r w:rsidRPr="005305DB">
        <w:rPr>
          <w:rFonts w:ascii="Times New Roman" w:eastAsia="Times New Roman" w:hAnsi="Times New Roman" w:cs="Times New Roman"/>
          <w:b/>
          <w:bCs/>
          <w:i/>
          <w:sz w:val="24"/>
          <w:szCs w:val="24"/>
        </w:rPr>
        <w:t xml:space="preserve"> </w:t>
      </w:r>
    </w:p>
    <w:p w:rsidR="00A40CD3" w:rsidRPr="005305DB" w:rsidRDefault="00A40CD3" w:rsidP="00A40CD3">
      <w:pPr>
        <w:widowControl w:val="0"/>
        <w:spacing w:after="0" w:line="240" w:lineRule="auto"/>
        <w:ind w:left="507" w:right="63" w:hanging="389"/>
        <w:jc w:val="both"/>
        <w:outlineLvl w:val="2"/>
        <w:rPr>
          <w:rFonts w:ascii="Times New Roman" w:eastAsia="Times New Roman" w:hAnsi="Times New Roman" w:cs="Times New Roman"/>
          <w:bCs/>
          <w:i/>
          <w:sz w:val="24"/>
          <w:szCs w:val="24"/>
        </w:rPr>
      </w:pPr>
    </w:p>
    <w:p w:rsidR="00A40CD3" w:rsidRPr="005305DB" w:rsidRDefault="00A40CD3" w:rsidP="00A40CD3">
      <w:pPr>
        <w:widowControl w:val="0"/>
        <w:spacing w:after="0" w:line="276" w:lineRule="auto"/>
        <w:ind w:left="708" w:right="63"/>
        <w:jc w:val="both"/>
        <w:outlineLvl w:val="2"/>
        <w:rPr>
          <w:rFonts w:ascii="Times New Roman" w:eastAsia="Times New Roman" w:hAnsi="Times New Roman" w:cs="Times New Roman"/>
          <w:bCs/>
          <w:i/>
          <w:sz w:val="24"/>
          <w:szCs w:val="24"/>
        </w:rPr>
      </w:pPr>
      <w:bookmarkStart w:id="2" w:name="_Hlk66695948"/>
      <w:r w:rsidRPr="005305DB">
        <w:rPr>
          <w:rFonts w:ascii="Times New Roman" w:eastAsia="Times New Roman" w:hAnsi="Times New Roman" w:cs="Times New Roman"/>
          <w:bCs/>
          <w:i/>
          <w:sz w:val="24"/>
          <w:szCs w:val="24"/>
        </w:rPr>
        <w:t xml:space="preserve">Birimimizde program tasarımı ve onayı süreçlerinde YÖK’ün belirlediği kurallar çerçevesinde gerçekleştirilmektedir. Birimimizde program açma dosyası Fakülte Kurulu ve Fakülte Yönetim Kurulu Kararları ile Rektörlük Öğrenci İşleri Daire Başkanlığına iletilmektedir. Üniversitemiz Eğitim Komisyonu tarafından incelenen dosya Rektörlük Senato kararı ile YÖK’e iletilmektedir. </w:t>
      </w:r>
      <w:bookmarkEnd w:id="2"/>
    </w:p>
    <w:p w:rsidR="00A40CD3" w:rsidRPr="005305DB" w:rsidRDefault="00A40CD3" w:rsidP="00A40CD3">
      <w:pPr>
        <w:widowControl w:val="0"/>
        <w:spacing w:after="0" w:line="276" w:lineRule="auto"/>
        <w:ind w:left="708" w:right="63"/>
        <w:jc w:val="both"/>
        <w:outlineLvl w:val="2"/>
        <w:rPr>
          <w:rFonts w:ascii="Times New Roman" w:eastAsia="Times New Roman" w:hAnsi="Times New Roman" w:cs="Times New Roman"/>
          <w:bCs/>
          <w:i/>
          <w:sz w:val="24"/>
          <w:szCs w:val="24"/>
        </w:rPr>
      </w:pPr>
    </w:p>
    <w:p w:rsidR="00A40CD3" w:rsidRPr="005305DB" w:rsidRDefault="00A40CD3" w:rsidP="00A40CD3">
      <w:pPr>
        <w:widowControl w:val="0"/>
        <w:spacing w:after="0" w:line="276" w:lineRule="auto"/>
        <w:ind w:left="708"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Kurum dışı deneyim sağlanabilmesi için programların tasarımında öğrencilerin staj yapmaları göz önüne alınmıştır. Alınan mesleki bilgilerin uygulanmasını yerinde görmek ve uygulamalara katılmak amacıyla ve mezuniyetin bir koşulu olarak öğrencilerin staj yapmaları zorunludur. Fakültemizce belirlenen Staj Esaslarına uygun olarak gerçekleştirilen stajlar, Bölüm Kurulu Kararı ile teklif edilen ve Fakülte Yönetim Kurulu tarafından onaylanan Staj Komisyonlarınca değerlendirilmektedir.</w:t>
      </w:r>
    </w:p>
    <w:p w:rsidR="00A40CD3" w:rsidRPr="005305DB" w:rsidRDefault="00A40CD3" w:rsidP="00A40CD3">
      <w:pPr>
        <w:pStyle w:val="ListeParagraf"/>
        <w:widowControl w:val="0"/>
        <w:spacing w:after="0" w:line="276" w:lineRule="auto"/>
        <w:ind w:left="1416" w:right="63"/>
        <w:jc w:val="both"/>
        <w:outlineLvl w:val="2"/>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bookmarkStart w:id="3" w:name="_Hlk66696022"/>
      <w:r w:rsidRPr="005305DB">
        <w:rPr>
          <w:rFonts w:ascii="Times New Roman" w:eastAsia="Times New Roman" w:hAnsi="Times New Roman" w:cs="Times New Roman"/>
          <w:bCs/>
          <w:i/>
          <w:sz w:val="24"/>
          <w:szCs w:val="24"/>
        </w:rPr>
        <w:t>Birimimizde açılan programların amaç ve çıktıları TYYÇ ile uyumludur. Bologna süreci kapsamında AKTS bilgi paketleri hazırlanmış olup hem Bologna hem de UZEM sisteminde bu bilgilere erişilebilmektedir.  (</w:t>
      </w:r>
      <w:hyperlink r:id="rId7" w:history="1">
        <w:r w:rsidRPr="005305DB">
          <w:rPr>
            <w:rStyle w:val="Kpr"/>
            <w:rFonts w:ascii="Times New Roman" w:eastAsia="Times New Roman" w:hAnsi="Times New Roman" w:cs="Times New Roman"/>
            <w:bCs/>
            <w:i/>
            <w:color w:val="auto"/>
            <w:sz w:val="24"/>
            <w:szCs w:val="24"/>
          </w:rPr>
          <w:t>https://obs.erbakan.edu.tr/oibs/bologna/</w:t>
        </w:r>
      </w:hyperlink>
      <w:r w:rsidRPr="005305DB">
        <w:rPr>
          <w:rFonts w:ascii="Times New Roman" w:eastAsia="Times New Roman" w:hAnsi="Times New Roman" w:cs="Times New Roman"/>
          <w:bCs/>
          <w:i/>
          <w:sz w:val="24"/>
          <w:szCs w:val="24"/>
        </w:rPr>
        <w:t>) (https://bilgipaketi.erbakan.edu.tr/)</w:t>
      </w: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bookmarkStart w:id="4" w:name="_Hlk66696058"/>
      <w:bookmarkEnd w:id="3"/>
      <w:r w:rsidRPr="005305DB">
        <w:rPr>
          <w:rFonts w:ascii="Times New Roman" w:eastAsia="Times New Roman" w:hAnsi="Times New Roman" w:cs="Times New Roman"/>
          <w:bCs/>
          <w:i/>
          <w:sz w:val="24"/>
          <w:szCs w:val="24"/>
        </w:rPr>
        <w:t xml:space="preserve">Birimimizde program tasarımında bölüm </w:t>
      </w:r>
      <w:proofErr w:type="gramStart"/>
      <w:r w:rsidRPr="005305DB">
        <w:rPr>
          <w:rFonts w:ascii="Times New Roman" w:eastAsia="Times New Roman" w:hAnsi="Times New Roman" w:cs="Times New Roman"/>
          <w:bCs/>
          <w:i/>
          <w:sz w:val="24"/>
          <w:szCs w:val="24"/>
        </w:rPr>
        <w:t>bazlı</w:t>
      </w:r>
      <w:proofErr w:type="gramEnd"/>
      <w:r w:rsidRPr="005305DB">
        <w:rPr>
          <w:rFonts w:ascii="Times New Roman" w:eastAsia="Times New Roman" w:hAnsi="Times New Roman" w:cs="Times New Roman"/>
          <w:bCs/>
          <w:i/>
          <w:sz w:val="24"/>
          <w:szCs w:val="24"/>
        </w:rPr>
        <w:t xml:space="preserve"> uygulama çeşitliliği vardır. Bölümler de farklı uzaktan eğitim talepleri, farklı staj uygulamaları gerçekleştirilebilmektedir.</w:t>
      </w:r>
    </w:p>
    <w:bookmarkEnd w:id="4"/>
    <w:p w:rsidR="00A40CD3" w:rsidRPr="005305DB" w:rsidRDefault="00A40CD3" w:rsidP="00A40CD3">
      <w:pPr>
        <w:widowControl w:val="0"/>
        <w:spacing w:after="0" w:line="276" w:lineRule="auto"/>
        <w:ind w:right="63" w:firstLine="708"/>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 EK-C.</w:t>
      </w:r>
      <w:proofErr w:type="gramStart"/>
      <w:r w:rsidRPr="005305DB">
        <w:rPr>
          <w:rFonts w:ascii="Times New Roman" w:eastAsia="Times New Roman" w:hAnsi="Times New Roman" w:cs="Times New Roman"/>
          <w:bCs/>
          <w:i/>
          <w:sz w:val="24"/>
          <w:szCs w:val="24"/>
        </w:rPr>
        <w:t>1.3</w:t>
      </w:r>
      <w:proofErr w:type="gramEnd"/>
      <w:r w:rsidRPr="005305DB">
        <w:rPr>
          <w:rFonts w:ascii="Times New Roman" w:eastAsia="Times New Roman" w:hAnsi="Times New Roman" w:cs="Times New Roman"/>
          <w:bCs/>
          <w:i/>
          <w:sz w:val="24"/>
          <w:szCs w:val="24"/>
        </w:rPr>
        <w:t xml:space="preserve">. </w:t>
      </w: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Program tasarımında iç ve dış paydaş katkısı alınmaktadır. Program tasarımı Bölümlerden Bölüm Kurulu kararı ile alınmaktadır. Bölüm Kurulu kararına öğrenci ve öğretim elemanı katılımı sağlanmaktadır. Ayrıca bölümlerin dış paydaşları ile gerçekleştirdiği görüşmeler ve birimizin dış paydaşları ile yapmış olduğu karşılıklı görüşmelerde ortaya çıkan kararlar programların tasarım süreçlerine yansıtılmaktadır.   </w:t>
      </w: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Bölümler tarafından tasarlanan programlar bir yıl boyunca uygulandıktan sonra gerekli olması durumunda iyileştirmeler yapılabilmektedir. </w:t>
      </w: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u w:val="single"/>
        </w:rPr>
      </w:pPr>
      <w:r w:rsidRPr="005305DB">
        <w:rPr>
          <w:rFonts w:ascii="Times New Roman" w:eastAsia="Times New Roman" w:hAnsi="Times New Roman" w:cs="Times New Roman"/>
          <w:bCs/>
          <w:i/>
          <w:sz w:val="24"/>
          <w:szCs w:val="24"/>
          <w:u w:val="single"/>
        </w:rPr>
        <w:t>EK-C.</w:t>
      </w:r>
      <w:proofErr w:type="gramStart"/>
      <w:r w:rsidRPr="005305DB">
        <w:rPr>
          <w:rFonts w:ascii="Times New Roman" w:eastAsia="Times New Roman" w:hAnsi="Times New Roman" w:cs="Times New Roman"/>
          <w:bCs/>
          <w:i/>
          <w:sz w:val="24"/>
          <w:szCs w:val="24"/>
          <w:u w:val="single"/>
        </w:rPr>
        <w:t>1.5</w:t>
      </w:r>
      <w:proofErr w:type="gramEnd"/>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Ders dağılımı Bölüm Kurulu Kararı ile Fakülte Yönetim Kurulundan geçirilerek Rektörlüğe iletilmektedir. Ders dağılımlarında öğretim elemanlarının uzmanlık alanları ve ders yükü dağılımları göz önünde bulundurulmaktadır.  </w:t>
      </w: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EK-C.</w:t>
      </w:r>
      <w:proofErr w:type="gramStart"/>
      <w:r w:rsidRPr="005305DB">
        <w:rPr>
          <w:rFonts w:ascii="Times New Roman" w:eastAsia="Times New Roman" w:hAnsi="Times New Roman" w:cs="Times New Roman"/>
          <w:bCs/>
          <w:i/>
          <w:sz w:val="24"/>
          <w:szCs w:val="24"/>
        </w:rPr>
        <w:t>1.6</w:t>
      </w:r>
      <w:proofErr w:type="gramEnd"/>
      <w:r w:rsidRPr="005305DB">
        <w:rPr>
          <w:rFonts w:ascii="Times New Roman" w:eastAsia="Times New Roman" w:hAnsi="Times New Roman" w:cs="Times New Roman"/>
          <w:bCs/>
          <w:i/>
          <w:sz w:val="24"/>
          <w:szCs w:val="24"/>
        </w:rPr>
        <w:t xml:space="preserve">. </w:t>
      </w: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Bologna çerçevesinde hazırlanan ders bilgi paketlerinde ders dağılım dengesi takip edilebilmektedir. </w:t>
      </w: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w:t>
      </w:r>
      <w:hyperlink r:id="rId8" w:history="1">
        <w:r w:rsidRPr="005305DB">
          <w:rPr>
            <w:rStyle w:val="Kpr"/>
            <w:rFonts w:ascii="Times New Roman" w:eastAsia="Times New Roman" w:hAnsi="Times New Roman" w:cs="Times New Roman"/>
            <w:bCs/>
            <w:i/>
            <w:color w:val="auto"/>
            <w:sz w:val="24"/>
            <w:szCs w:val="24"/>
          </w:rPr>
          <w:t>https://obs.erbakan.edu.tr/oibs/bologna/</w:t>
        </w:r>
      </w:hyperlink>
      <w:r w:rsidRPr="005305DB">
        <w:rPr>
          <w:rFonts w:ascii="Times New Roman" w:eastAsia="Times New Roman" w:hAnsi="Times New Roman" w:cs="Times New Roman"/>
          <w:bCs/>
          <w:i/>
          <w:sz w:val="24"/>
          <w:szCs w:val="24"/>
        </w:rPr>
        <w:t>) (https://bilgipaketi.erbakan.edu.tr/)</w:t>
      </w: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Dönem başında bölümlerde yapılarak BKK kararı ile Dekanlığa iletilen ders görevlendirmelerinde ders dağılım dengesi izlenmekte, Doktorasını tamamlayan veya yeni atanan bir öğretim elemanı için ders görevlendirmesi yapılırken dağılım dengesi göz önünde bulundurulmaktadır. </w:t>
      </w:r>
    </w:p>
    <w:p w:rsidR="00A40CD3" w:rsidRPr="005305DB" w:rsidRDefault="008354BE"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EK-C.</w:t>
      </w:r>
      <w:proofErr w:type="gramStart"/>
      <w:r w:rsidRPr="005305DB">
        <w:rPr>
          <w:rFonts w:ascii="Times New Roman" w:eastAsia="Times New Roman" w:hAnsi="Times New Roman" w:cs="Times New Roman"/>
          <w:bCs/>
          <w:i/>
          <w:sz w:val="24"/>
          <w:szCs w:val="24"/>
        </w:rPr>
        <w:t>1.7</w:t>
      </w:r>
      <w:proofErr w:type="gramEnd"/>
      <w:r w:rsidRPr="005305DB">
        <w:rPr>
          <w:rFonts w:ascii="Times New Roman" w:eastAsia="Times New Roman" w:hAnsi="Times New Roman" w:cs="Times New Roman"/>
          <w:bCs/>
          <w:i/>
          <w:sz w:val="24"/>
          <w:szCs w:val="24"/>
        </w:rPr>
        <w:t xml:space="preserve"> ve C1.8</w:t>
      </w:r>
    </w:p>
    <w:p w:rsidR="00A40CD3" w:rsidRPr="005305DB" w:rsidRDefault="00A40CD3" w:rsidP="00A40CD3">
      <w:pPr>
        <w:widowControl w:val="0"/>
        <w:spacing w:after="0" w:line="276" w:lineRule="auto"/>
        <w:ind w:right="63"/>
        <w:jc w:val="both"/>
        <w:outlineLvl w:val="2"/>
        <w:rPr>
          <w:rFonts w:ascii="Times New Roman" w:eastAsia="Times New Roman" w:hAnsi="Times New Roman" w:cs="Times New Roman"/>
          <w:bCs/>
          <w:sz w:val="24"/>
          <w:szCs w:val="24"/>
        </w:rPr>
      </w:pPr>
    </w:p>
    <w:p w:rsidR="00A40CD3" w:rsidRPr="005305DB" w:rsidRDefault="00A40CD3" w:rsidP="00A40CD3">
      <w:pPr>
        <w:pStyle w:val="ListeParagraf"/>
        <w:spacing w:line="276" w:lineRule="auto"/>
        <w:jc w:val="both"/>
        <w:rPr>
          <w:rFonts w:ascii="Times New Roman" w:eastAsia="Times New Roman" w:hAnsi="Times New Roman" w:cs="Times New Roman"/>
          <w:bCs/>
          <w:i/>
          <w:sz w:val="24"/>
          <w:szCs w:val="24"/>
        </w:rPr>
      </w:pPr>
      <w:r w:rsidRPr="005305DB">
        <w:rPr>
          <w:rFonts w:ascii="Times New Roman" w:eastAsia="Calibri" w:hAnsi="Times New Roman" w:cs="Times New Roman"/>
          <w:i/>
          <w:sz w:val="24"/>
          <w:szCs w:val="24"/>
        </w:rPr>
        <w:t xml:space="preserve">Bölümlerin programlarında yer alan her ders için program çıktıları ile ders kazanımları ilişkilendirilmiş olup Bologna bilgi paketlerinden bu veriler takip edilebilir.   </w:t>
      </w:r>
      <w:r w:rsidRPr="005305DB">
        <w:rPr>
          <w:rFonts w:ascii="Times New Roman" w:eastAsia="Times New Roman" w:hAnsi="Times New Roman" w:cs="Times New Roman"/>
          <w:bCs/>
          <w:i/>
          <w:sz w:val="24"/>
          <w:szCs w:val="24"/>
        </w:rPr>
        <w:t>(</w:t>
      </w:r>
      <w:hyperlink r:id="rId9" w:history="1">
        <w:r w:rsidRPr="005305DB">
          <w:rPr>
            <w:rStyle w:val="Kpr"/>
            <w:rFonts w:ascii="Times New Roman" w:eastAsia="Times New Roman" w:hAnsi="Times New Roman" w:cs="Times New Roman"/>
            <w:bCs/>
            <w:i/>
            <w:color w:val="auto"/>
            <w:sz w:val="24"/>
            <w:szCs w:val="24"/>
          </w:rPr>
          <w:t>https://obs.erbakan.edu.tr/oibs/bologna/</w:t>
        </w:r>
      </w:hyperlink>
      <w:r w:rsidRPr="005305DB">
        <w:rPr>
          <w:rFonts w:ascii="Times New Roman" w:eastAsia="Times New Roman" w:hAnsi="Times New Roman" w:cs="Times New Roman"/>
          <w:bCs/>
          <w:i/>
          <w:sz w:val="24"/>
          <w:szCs w:val="24"/>
        </w:rPr>
        <w:t xml:space="preserve">) </w:t>
      </w:r>
    </w:p>
    <w:p w:rsidR="00A40CD3" w:rsidRPr="005305DB" w:rsidRDefault="00A40CD3" w:rsidP="00A40CD3">
      <w:pPr>
        <w:pStyle w:val="ListeParagraf"/>
        <w:spacing w:line="276" w:lineRule="auto"/>
        <w:jc w:val="both"/>
        <w:rPr>
          <w:rFonts w:ascii="Times New Roman" w:eastAsia="Calibri" w:hAnsi="Times New Roman" w:cs="Times New Roman"/>
          <w:i/>
          <w:sz w:val="24"/>
          <w:szCs w:val="24"/>
        </w:rPr>
      </w:pPr>
      <w:r w:rsidRPr="005305DB">
        <w:rPr>
          <w:rFonts w:ascii="Times New Roman" w:eastAsia="Calibri" w:hAnsi="Times New Roman" w:cs="Times New Roman"/>
          <w:i/>
          <w:sz w:val="24"/>
          <w:szCs w:val="24"/>
        </w:rPr>
        <w:t xml:space="preserve">Program dışından alınan dersler Bölüm İntibak Komisyonu ve Bölüm Kurulu Kararı ile Üniversitemiz İntibak Yönergesine uygun olarak gerçekleştirildiği için programdaki derse karşılık gelen ders ile program çıktısı uyumu sağlanmaktadır. </w:t>
      </w:r>
    </w:p>
    <w:p w:rsidR="00A40CD3" w:rsidRPr="005305DB" w:rsidRDefault="00A40CD3" w:rsidP="00A40CD3">
      <w:pPr>
        <w:pStyle w:val="ListeParagraf"/>
        <w:spacing w:line="276" w:lineRule="auto"/>
        <w:rPr>
          <w:rFonts w:ascii="Times New Roman" w:eastAsia="Calibri" w:hAnsi="Times New Roman" w:cs="Times New Roman"/>
          <w:i/>
          <w:sz w:val="24"/>
          <w:szCs w:val="24"/>
        </w:rPr>
      </w:pPr>
      <w:r w:rsidRPr="005305DB">
        <w:rPr>
          <w:rFonts w:ascii="Times New Roman" w:eastAsia="Calibri" w:hAnsi="Times New Roman" w:cs="Times New Roman"/>
          <w:i/>
          <w:sz w:val="24"/>
          <w:szCs w:val="24"/>
        </w:rPr>
        <w:t>EK-C.1.10</w:t>
      </w:r>
    </w:p>
    <w:p w:rsidR="00A40CD3" w:rsidRPr="005305DB" w:rsidRDefault="00A40CD3" w:rsidP="00A40CD3">
      <w:pPr>
        <w:pStyle w:val="ListeParagraf"/>
        <w:spacing w:line="276" w:lineRule="auto"/>
        <w:rPr>
          <w:rFonts w:ascii="Times New Roman" w:eastAsia="Calibri" w:hAnsi="Times New Roman" w:cs="Times New Roman"/>
          <w:sz w:val="24"/>
          <w:szCs w:val="24"/>
        </w:rPr>
      </w:pPr>
    </w:p>
    <w:p w:rsidR="00A40CD3" w:rsidRPr="005305DB" w:rsidRDefault="00A40CD3" w:rsidP="00A40CD3">
      <w:pPr>
        <w:pStyle w:val="ListeParagraf"/>
        <w:spacing w:line="276" w:lineRule="auto"/>
        <w:rPr>
          <w:rFonts w:ascii="Times New Roman" w:eastAsia="Calibri" w:hAnsi="Times New Roman" w:cs="Times New Roman"/>
          <w:i/>
          <w:sz w:val="24"/>
          <w:szCs w:val="24"/>
        </w:rPr>
      </w:pPr>
      <w:r w:rsidRPr="005305DB">
        <w:rPr>
          <w:rFonts w:ascii="Times New Roman" w:eastAsia="Calibri" w:hAnsi="Times New Roman" w:cs="Times New Roman"/>
          <w:i/>
          <w:sz w:val="24"/>
          <w:szCs w:val="24"/>
        </w:rPr>
        <w:t>Ders kazanımlarının program çıktıları ile uyumunun izlenmesi ve iyileştirilmesi programda dersi yürüten Öğretim Üyeleri tarafından gerçekleştirilmektedir.</w:t>
      </w:r>
    </w:p>
    <w:p w:rsidR="00A40CD3" w:rsidRPr="005305DB" w:rsidRDefault="00A40CD3" w:rsidP="00A40CD3">
      <w:pPr>
        <w:pStyle w:val="ListeParagraf"/>
        <w:spacing w:line="276" w:lineRule="auto"/>
        <w:rPr>
          <w:rFonts w:ascii="Times New Roman" w:eastAsia="Calibri" w:hAnsi="Times New Roman" w:cs="Times New Roman"/>
          <w:sz w:val="24"/>
          <w:szCs w:val="24"/>
        </w:rPr>
      </w:pPr>
    </w:p>
    <w:p w:rsidR="005305DB" w:rsidRPr="005305DB" w:rsidRDefault="005305DB" w:rsidP="00A40CD3">
      <w:pPr>
        <w:widowControl w:val="0"/>
        <w:spacing w:after="0" w:line="240" w:lineRule="auto"/>
        <w:ind w:left="507" w:right="63" w:hanging="389"/>
        <w:jc w:val="both"/>
        <w:outlineLvl w:val="2"/>
        <w:rPr>
          <w:rFonts w:ascii="Times New Roman" w:eastAsia="Times New Roman" w:hAnsi="Times New Roman" w:cs="Times New Roman"/>
          <w:b/>
          <w:bCs/>
          <w:sz w:val="24"/>
          <w:szCs w:val="24"/>
        </w:rPr>
      </w:pPr>
    </w:p>
    <w:p w:rsidR="00A40CD3" w:rsidRPr="005305DB" w:rsidRDefault="00A40CD3" w:rsidP="00A40CD3">
      <w:pPr>
        <w:widowControl w:val="0"/>
        <w:spacing w:after="0" w:line="240" w:lineRule="auto"/>
        <w:ind w:left="507" w:right="63" w:hanging="389"/>
        <w:jc w:val="both"/>
        <w:outlineLvl w:val="2"/>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C.2. Öğrenci İş Yüküne Dayalı Ders Tasarımı, Ölçme ve Değerlendirme</w:t>
      </w:r>
    </w:p>
    <w:p w:rsidR="00A40CD3" w:rsidRPr="005305DB" w:rsidRDefault="00A40CD3" w:rsidP="00A40CD3">
      <w:pPr>
        <w:widowControl w:val="0"/>
        <w:spacing w:after="0" w:line="240" w:lineRule="auto"/>
        <w:ind w:right="63"/>
        <w:jc w:val="both"/>
        <w:outlineLvl w:val="2"/>
        <w:rPr>
          <w:rFonts w:ascii="Times New Roman" w:eastAsia="Times New Roman" w:hAnsi="Times New Roman" w:cs="Times New Roman"/>
          <w:b/>
          <w:bCs/>
          <w:i/>
          <w:sz w:val="24"/>
          <w:szCs w:val="24"/>
        </w:rPr>
      </w:pPr>
    </w:p>
    <w:p w:rsidR="00A40CD3" w:rsidRPr="005305DB" w:rsidRDefault="00A40CD3" w:rsidP="00A40CD3">
      <w:pPr>
        <w:pStyle w:val="ListeParagraf"/>
        <w:spacing w:line="276" w:lineRule="auto"/>
        <w:jc w:val="both"/>
        <w:rPr>
          <w:rFonts w:ascii="Times New Roman" w:eastAsia="Calibri" w:hAnsi="Times New Roman" w:cs="Times New Roman"/>
          <w:i/>
          <w:sz w:val="24"/>
          <w:szCs w:val="24"/>
        </w:rPr>
      </w:pPr>
      <w:r w:rsidRPr="005305DB">
        <w:rPr>
          <w:rFonts w:ascii="Times New Roman" w:eastAsia="Calibri" w:hAnsi="Times New Roman" w:cs="Times New Roman"/>
          <w:i/>
          <w:sz w:val="24"/>
          <w:szCs w:val="24"/>
        </w:rPr>
        <w:t xml:space="preserve">Programlara ait Ders Bilgi Paketlerinde, öğrenci iş yüküne dayalı kredi değerleri (Avrupa Kredi Transfer Sistemi, AKTS) belirlenmiştir. </w:t>
      </w:r>
    </w:p>
    <w:p w:rsidR="00A40CD3" w:rsidRPr="005305DB" w:rsidRDefault="00A40CD3" w:rsidP="00A40CD3">
      <w:pPr>
        <w:pStyle w:val="ListeParagraf"/>
        <w:spacing w:line="276" w:lineRule="auto"/>
        <w:rPr>
          <w:rFonts w:ascii="Times New Roman" w:eastAsia="Calibri" w:hAnsi="Times New Roman" w:cs="Times New Roman"/>
          <w:sz w:val="24"/>
          <w:szCs w:val="24"/>
        </w:rPr>
      </w:pPr>
    </w:p>
    <w:p w:rsidR="00A40CD3" w:rsidRPr="005305DB" w:rsidRDefault="00A40CD3" w:rsidP="00A40CD3">
      <w:pPr>
        <w:pStyle w:val="ListeParagraf"/>
        <w:spacing w:line="276" w:lineRule="auto"/>
        <w:rPr>
          <w:rFonts w:ascii="Times New Roman" w:eastAsia="Calibri" w:hAnsi="Times New Roman" w:cs="Times New Roman"/>
          <w:i/>
          <w:sz w:val="24"/>
          <w:szCs w:val="24"/>
        </w:rPr>
      </w:pPr>
      <w:r w:rsidRPr="005305DB">
        <w:rPr>
          <w:rFonts w:ascii="Times New Roman" w:eastAsia="Calibri" w:hAnsi="Times New Roman" w:cs="Times New Roman"/>
          <w:i/>
          <w:sz w:val="24"/>
          <w:szCs w:val="24"/>
        </w:rPr>
        <w:t xml:space="preserve">Öğretim planlarında mühendislik uygulamaları, staj, yıl içi uygulama projeleri gibi iş yükü ağırlıklı tüm dersler için AKTS tanımlaması yapılmaktadır. </w:t>
      </w:r>
    </w:p>
    <w:p w:rsidR="00A40CD3" w:rsidRPr="005305DB" w:rsidRDefault="00A40CD3" w:rsidP="00A40CD3">
      <w:pPr>
        <w:pStyle w:val="ListeParagraf"/>
        <w:spacing w:line="276" w:lineRule="auto"/>
        <w:rPr>
          <w:rFonts w:ascii="Times New Roman" w:eastAsia="Calibri" w:hAnsi="Times New Roman" w:cs="Times New Roman"/>
          <w:i/>
          <w:sz w:val="24"/>
          <w:szCs w:val="24"/>
        </w:rPr>
      </w:pPr>
      <w:r w:rsidRPr="005305DB">
        <w:rPr>
          <w:rFonts w:ascii="Times New Roman" w:eastAsia="Calibri" w:hAnsi="Times New Roman" w:cs="Times New Roman"/>
          <w:i/>
          <w:sz w:val="24"/>
          <w:szCs w:val="24"/>
        </w:rPr>
        <w:t>EK-C.</w:t>
      </w:r>
      <w:proofErr w:type="gramStart"/>
      <w:r w:rsidRPr="005305DB">
        <w:rPr>
          <w:rFonts w:ascii="Times New Roman" w:eastAsia="Calibri" w:hAnsi="Times New Roman" w:cs="Times New Roman"/>
          <w:i/>
          <w:sz w:val="24"/>
          <w:szCs w:val="24"/>
        </w:rPr>
        <w:t>2.2</w:t>
      </w:r>
      <w:proofErr w:type="gramEnd"/>
    </w:p>
    <w:p w:rsidR="00A40CD3" w:rsidRPr="005305DB" w:rsidRDefault="00A40CD3" w:rsidP="00A40CD3">
      <w:pPr>
        <w:pStyle w:val="ListeParagraf"/>
        <w:spacing w:line="276" w:lineRule="auto"/>
        <w:rPr>
          <w:rFonts w:ascii="Times New Roman" w:eastAsia="Calibri" w:hAnsi="Times New Roman" w:cs="Times New Roman"/>
          <w:sz w:val="24"/>
          <w:szCs w:val="24"/>
        </w:rPr>
      </w:pPr>
    </w:p>
    <w:p w:rsidR="00A40CD3" w:rsidRPr="005305DB" w:rsidRDefault="00A40CD3" w:rsidP="00A40CD3">
      <w:pPr>
        <w:pStyle w:val="ListeParagraf"/>
        <w:spacing w:line="276" w:lineRule="auto"/>
        <w:jc w:val="both"/>
        <w:rPr>
          <w:rFonts w:ascii="Times New Roman" w:eastAsia="Calibri" w:hAnsi="Times New Roman" w:cs="Times New Roman"/>
          <w:i/>
          <w:sz w:val="24"/>
          <w:szCs w:val="24"/>
        </w:rPr>
      </w:pPr>
      <w:r w:rsidRPr="005305DB">
        <w:rPr>
          <w:rFonts w:ascii="Times New Roman" w:eastAsia="Calibri" w:hAnsi="Times New Roman" w:cs="Times New Roman"/>
          <w:i/>
          <w:sz w:val="24"/>
          <w:szCs w:val="24"/>
        </w:rPr>
        <w:t xml:space="preserve">Öğrenci hareketliliği, önceki öğrenmenin tanınması gibi uygulamalar kapsamında Bölüm İntibak Komisyonları, BKK Kararları ve FYK kararı doğrultusunda Yatay Geçiş, Dikey Geçiş, ERASMUS ve Farabi gibi değişim programlarında ki ilgili yönergeler ve Senato kararları dikkate alınarak kredi transferi ve tanınması işlemleri gerçekleştirilmektedir. </w:t>
      </w:r>
    </w:p>
    <w:p w:rsidR="00A40CD3" w:rsidRPr="005305DB" w:rsidRDefault="00A40CD3" w:rsidP="00A40CD3">
      <w:pPr>
        <w:pStyle w:val="ListeParagraf"/>
        <w:spacing w:line="276" w:lineRule="auto"/>
        <w:rPr>
          <w:rFonts w:ascii="Times New Roman" w:eastAsia="Calibri" w:hAnsi="Times New Roman" w:cs="Times New Roman"/>
          <w:i/>
          <w:sz w:val="24"/>
          <w:szCs w:val="24"/>
        </w:rPr>
      </w:pPr>
      <w:r w:rsidRPr="005305DB">
        <w:rPr>
          <w:rFonts w:ascii="Times New Roman" w:eastAsia="Calibri" w:hAnsi="Times New Roman" w:cs="Times New Roman"/>
          <w:i/>
          <w:sz w:val="24"/>
          <w:szCs w:val="24"/>
        </w:rPr>
        <w:t>EK-C.</w:t>
      </w:r>
      <w:proofErr w:type="gramStart"/>
      <w:r w:rsidRPr="005305DB">
        <w:rPr>
          <w:rFonts w:ascii="Times New Roman" w:eastAsia="Calibri" w:hAnsi="Times New Roman" w:cs="Times New Roman"/>
          <w:i/>
          <w:sz w:val="24"/>
          <w:szCs w:val="24"/>
        </w:rPr>
        <w:t>2.3</w:t>
      </w:r>
      <w:proofErr w:type="gramEnd"/>
    </w:p>
    <w:p w:rsidR="00A40CD3" w:rsidRPr="005305DB" w:rsidRDefault="00A40CD3" w:rsidP="00A40CD3">
      <w:pPr>
        <w:pStyle w:val="ListeParagraf"/>
        <w:spacing w:line="276" w:lineRule="auto"/>
        <w:jc w:val="both"/>
        <w:rPr>
          <w:rFonts w:ascii="Times New Roman" w:eastAsia="Calibri" w:hAnsi="Times New Roman" w:cs="Times New Roman"/>
          <w:sz w:val="24"/>
          <w:szCs w:val="24"/>
        </w:rPr>
      </w:pPr>
    </w:p>
    <w:p w:rsidR="00A40CD3" w:rsidRPr="005305DB" w:rsidRDefault="00A40CD3" w:rsidP="00A40CD3">
      <w:pPr>
        <w:pStyle w:val="ListeParagraf"/>
        <w:spacing w:line="276" w:lineRule="auto"/>
        <w:rPr>
          <w:rFonts w:ascii="Times New Roman" w:eastAsia="Calibri" w:hAnsi="Times New Roman" w:cs="Times New Roman"/>
          <w:i/>
          <w:sz w:val="24"/>
          <w:szCs w:val="24"/>
        </w:rPr>
      </w:pPr>
      <w:r w:rsidRPr="005305DB">
        <w:rPr>
          <w:rFonts w:ascii="Times New Roman" w:eastAsia="Calibri" w:hAnsi="Times New Roman" w:cs="Times New Roman"/>
          <w:i/>
          <w:sz w:val="24"/>
          <w:szCs w:val="24"/>
        </w:rPr>
        <w:t xml:space="preserve">Programlarda öğrenci iş yükünün belirlenmesinde öğrenci katılımı dersi yürüten öğretim üyesinin öğrenci izlenceleri dikkate alınarak gerçekleştirilmektedir. </w:t>
      </w:r>
    </w:p>
    <w:p w:rsidR="00A40CD3" w:rsidRPr="005305DB" w:rsidRDefault="00A40CD3" w:rsidP="00A40CD3">
      <w:pPr>
        <w:pStyle w:val="ListeParagraf"/>
        <w:spacing w:line="276" w:lineRule="auto"/>
        <w:rPr>
          <w:rFonts w:ascii="Times New Roman" w:eastAsia="Calibri" w:hAnsi="Times New Roman" w:cs="Times New Roman"/>
          <w:sz w:val="24"/>
          <w:szCs w:val="24"/>
        </w:rPr>
      </w:pPr>
    </w:p>
    <w:p w:rsidR="00A40CD3" w:rsidRPr="005305DB" w:rsidRDefault="00A40CD3" w:rsidP="00A40CD3">
      <w:pPr>
        <w:pStyle w:val="ListeParagraf"/>
        <w:spacing w:line="276" w:lineRule="auto"/>
        <w:jc w:val="both"/>
        <w:rPr>
          <w:rFonts w:ascii="Times New Roman" w:eastAsia="Calibri" w:hAnsi="Times New Roman" w:cs="Times New Roman"/>
          <w:i/>
          <w:sz w:val="24"/>
          <w:szCs w:val="24"/>
        </w:rPr>
      </w:pPr>
      <w:r w:rsidRPr="005305DB">
        <w:rPr>
          <w:rFonts w:ascii="Times New Roman" w:eastAsia="Calibri" w:hAnsi="Times New Roman" w:cs="Times New Roman"/>
          <w:i/>
          <w:sz w:val="24"/>
          <w:szCs w:val="24"/>
        </w:rPr>
        <w:t xml:space="preserve">İş yükü temelli krediler öğrencilerin dersi yürüten öğretim üyesine ilettiği geri bildirimler doğrultusunda gerçekleştirilmektedir. </w:t>
      </w:r>
    </w:p>
    <w:p w:rsidR="00A40CD3" w:rsidRPr="005305DB" w:rsidRDefault="00A40CD3" w:rsidP="00A40CD3">
      <w:pPr>
        <w:widowControl w:val="0"/>
        <w:spacing w:after="0" w:line="276" w:lineRule="auto"/>
        <w:ind w:left="708"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Ölçme ve değerlendirme sistemi Lisans Öğretim ve Sınav Yönetmeliği kapsamında gerçekleştirilmektedir. Ayrıca bazı istisnai durumlar için Se</w:t>
      </w:r>
      <w:r w:rsidR="00460D98">
        <w:rPr>
          <w:rFonts w:ascii="Times New Roman" w:eastAsia="Times New Roman" w:hAnsi="Times New Roman" w:cs="Times New Roman"/>
          <w:bCs/>
          <w:i/>
          <w:sz w:val="24"/>
          <w:szCs w:val="24"/>
        </w:rPr>
        <w:t>nato kararları doğrultusunda il</w:t>
      </w:r>
      <w:r w:rsidRPr="005305DB">
        <w:rPr>
          <w:rFonts w:ascii="Times New Roman" w:eastAsia="Times New Roman" w:hAnsi="Times New Roman" w:cs="Times New Roman"/>
          <w:bCs/>
          <w:i/>
          <w:sz w:val="24"/>
          <w:szCs w:val="24"/>
        </w:rPr>
        <w:t>ke ve kurallarda belirlenebilmektedir. Örneğin uzaktan eğitim sürecinde on-</w:t>
      </w:r>
      <w:proofErr w:type="spellStart"/>
      <w:r w:rsidRPr="005305DB">
        <w:rPr>
          <w:rFonts w:ascii="Times New Roman" w:eastAsia="Times New Roman" w:hAnsi="Times New Roman" w:cs="Times New Roman"/>
          <w:bCs/>
          <w:i/>
          <w:sz w:val="24"/>
          <w:szCs w:val="24"/>
        </w:rPr>
        <w:t>line</w:t>
      </w:r>
      <w:proofErr w:type="spellEnd"/>
      <w:r w:rsidRPr="005305DB">
        <w:rPr>
          <w:rFonts w:ascii="Times New Roman" w:eastAsia="Times New Roman" w:hAnsi="Times New Roman" w:cs="Times New Roman"/>
          <w:bCs/>
          <w:i/>
          <w:sz w:val="24"/>
          <w:szCs w:val="24"/>
        </w:rPr>
        <w:t xml:space="preserve"> sınav süresi Senato kararı doğrultusunda belirlenmiştir. </w:t>
      </w:r>
    </w:p>
    <w:p w:rsidR="00A40CD3" w:rsidRPr="005305DB" w:rsidRDefault="00A40CD3" w:rsidP="00A40CD3">
      <w:pPr>
        <w:pStyle w:val="ListeParagraf"/>
        <w:spacing w:line="276" w:lineRule="auto"/>
        <w:rPr>
          <w:rFonts w:ascii="Times New Roman" w:eastAsia="Calibri" w:hAnsi="Times New Roman" w:cs="Times New Roman"/>
          <w:i/>
          <w:sz w:val="24"/>
          <w:szCs w:val="24"/>
        </w:rPr>
      </w:pPr>
      <w:r w:rsidRPr="005305DB">
        <w:rPr>
          <w:rFonts w:ascii="Times New Roman" w:eastAsia="Calibri" w:hAnsi="Times New Roman" w:cs="Times New Roman"/>
          <w:i/>
          <w:sz w:val="24"/>
          <w:szCs w:val="24"/>
        </w:rPr>
        <w:t>EK-C.</w:t>
      </w:r>
      <w:proofErr w:type="gramStart"/>
      <w:r w:rsidRPr="005305DB">
        <w:rPr>
          <w:rFonts w:ascii="Times New Roman" w:eastAsia="Calibri" w:hAnsi="Times New Roman" w:cs="Times New Roman"/>
          <w:i/>
          <w:sz w:val="24"/>
          <w:szCs w:val="24"/>
        </w:rPr>
        <w:t>2.6</w:t>
      </w:r>
      <w:proofErr w:type="gramEnd"/>
    </w:p>
    <w:p w:rsidR="00A40CD3" w:rsidRPr="005305DB" w:rsidRDefault="00A40CD3" w:rsidP="00A40CD3">
      <w:pPr>
        <w:widowControl w:val="0"/>
        <w:spacing w:after="0" w:line="276" w:lineRule="auto"/>
        <w:ind w:right="63"/>
        <w:jc w:val="both"/>
        <w:outlineLvl w:val="2"/>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Dezavantajlı grupları içerisinde sayılan engelli öğrenciler durumlarını ibraz ederek talepte bulunmaları halinde göreme engelliler için büyük punto kullanımı, soru okuma </w:t>
      </w:r>
      <w:proofErr w:type="spellStart"/>
      <w:r w:rsidRPr="005305DB">
        <w:rPr>
          <w:rFonts w:ascii="Times New Roman" w:eastAsia="Times New Roman" w:hAnsi="Times New Roman" w:cs="Times New Roman"/>
          <w:bCs/>
          <w:i/>
          <w:sz w:val="24"/>
          <w:szCs w:val="24"/>
        </w:rPr>
        <w:t>vb</w:t>
      </w:r>
      <w:proofErr w:type="spellEnd"/>
      <w:r w:rsidRPr="005305DB">
        <w:rPr>
          <w:rFonts w:ascii="Times New Roman" w:eastAsia="Times New Roman" w:hAnsi="Times New Roman" w:cs="Times New Roman"/>
          <w:bCs/>
          <w:i/>
          <w:sz w:val="24"/>
          <w:szCs w:val="24"/>
        </w:rPr>
        <w:t xml:space="preserve"> uygulamalar yapılabilmektedir. Ayrıca senato kararı gereğince engelli öğrenciler için ek süre verilmesi (sınav süresinin en az 1/3’ü kadar) uygulaması yapılmaktadır. </w:t>
      </w:r>
    </w:p>
    <w:p w:rsidR="00A40CD3" w:rsidRPr="005305DB" w:rsidRDefault="00A40CD3" w:rsidP="00A40CD3">
      <w:pPr>
        <w:pStyle w:val="ListeParagraf"/>
        <w:spacing w:line="276" w:lineRule="auto"/>
        <w:rPr>
          <w:rFonts w:ascii="Times New Roman" w:eastAsia="Calibri" w:hAnsi="Times New Roman" w:cs="Times New Roman"/>
          <w:i/>
          <w:sz w:val="24"/>
          <w:szCs w:val="24"/>
        </w:rPr>
      </w:pPr>
      <w:r w:rsidRPr="005305DB">
        <w:rPr>
          <w:rFonts w:ascii="Times New Roman" w:eastAsia="Calibri" w:hAnsi="Times New Roman" w:cs="Times New Roman"/>
          <w:i/>
          <w:sz w:val="24"/>
          <w:szCs w:val="24"/>
        </w:rPr>
        <w:t>EK-C.</w:t>
      </w:r>
      <w:proofErr w:type="gramStart"/>
      <w:r w:rsidRPr="005305DB">
        <w:rPr>
          <w:rFonts w:ascii="Times New Roman" w:eastAsia="Calibri" w:hAnsi="Times New Roman" w:cs="Times New Roman"/>
          <w:i/>
          <w:sz w:val="24"/>
          <w:szCs w:val="24"/>
        </w:rPr>
        <w:t>2.7</w:t>
      </w:r>
      <w:proofErr w:type="gramEnd"/>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2020 yılında </w:t>
      </w:r>
      <w:proofErr w:type="spellStart"/>
      <w:r w:rsidRPr="005305DB">
        <w:rPr>
          <w:rFonts w:ascii="Times New Roman" w:eastAsia="Times New Roman" w:hAnsi="Times New Roman" w:cs="Times New Roman"/>
          <w:bCs/>
          <w:i/>
          <w:sz w:val="24"/>
          <w:szCs w:val="24"/>
        </w:rPr>
        <w:t>Pandemi</w:t>
      </w:r>
      <w:proofErr w:type="spellEnd"/>
      <w:r w:rsidRPr="005305DB">
        <w:rPr>
          <w:rFonts w:ascii="Times New Roman" w:eastAsia="Times New Roman" w:hAnsi="Times New Roman" w:cs="Times New Roman"/>
          <w:bCs/>
          <w:i/>
          <w:sz w:val="24"/>
          <w:szCs w:val="24"/>
        </w:rPr>
        <w:t xml:space="preserve"> sebebiyle on-</w:t>
      </w:r>
      <w:proofErr w:type="spellStart"/>
      <w:r w:rsidRPr="005305DB">
        <w:rPr>
          <w:rFonts w:ascii="Times New Roman" w:eastAsia="Times New Roman" w:hAnsi="Times New Roman" w:cs="Times New Roman"/>
          <w:bCs/>
          <w:i/>
          <w:sz w:val="24"/>
          <w:szCs w:val="24"/>
        </w:rPr>
        <w:t>line</w:t>
      </w:r>
      <w:proofErr w:type="spellEnd"/>
      <w:r w:rsidRPr="005305DB">
        <w:rPr>
          <w:rFonts w:ascii="Times New Roman" w:eastAsia="Times New Roman" w:hAnsi="Times New Roman" w:cs="Times New Roman"/>
          <w:bCs/>
          <w:i/>
          <w:sz w:val="24"/>
          <w:szCs w:val="24"/>
        </w:rPr>
        <w:t xml:space="preserve"> eğitim gerçekleştirilmiş olup sınavlar on-</w:t>
      </w:r>
      <w:proofErr w:type="spellStart"/>
      <w:r w:rsidRPr="005305DB">
        <w:rPr>
          <w:rFonts w:ascii="Times New Roman" w:eastAsia="Times New Roman" w:hAnsi="Times New Roman" w:cs="Times New Roman"/>
          <w:bCs/>
          <w:i/>
          <w:sz w:val="24"/>
          <w:szCs w:val="24"/>
        </w:rPr>
        <w:t>line</w:t>
      </w:r>
      <w:proofErr w:type="spellEnd"/>
      <w:r w:rsidRPr="005305DB">
        <w:rPr>
          <w:rFonts w:ascii="Times New Roman" w:eastAsia="Times New Roman" w:hAnsi="Times New Roman" w:cs="Times New Roman"/>
          <w:bCs/>
          <w:i/>
          <w:sz w:val="24"/>
          <w:szCs w:val="24"/>
        </w:rPr>
        <w:t xml:space="preserve"> yapılmıştır. UZEM üzerinden gerçekleştirilen sınavlarda sınav güvenliğinin sağlanması için bir takım mekanizmalar oluşturulmuştur. Örneğin öğrenciler için sorular karışık olarak gelmekte, öğrenci soruların hepsini aynı anda görememekte, işlem yapılan soruya geri dönüş yapılamamakta vb. Ayrıca UZEM üzerinde öğrencinin sınav esnasında yaptığı süreçler sınava girme süresi, soru cevapl</w:t>
      </w:r>
      <w:r w:rsidR="00460D98">
        <w:rPr>
          <w:rFonts w:ascii="Times New Roman" w:eastAsia="Times New Roman" w:hAnsi="Times New Roman" w:cs="Times New Roman"/>
          <w:bCs/>
          <w:i/>
          <w:sz w:val="24"/>
          <w:szCs w:val="24"/>
        </w:rPr>
        <w:t>arının sisteme yüklenme zaman vb.</w:t>
      </w:r>
      <w:r w:rsidRPr="005305DB">
        <w:rPr>
          <w:rFonts w:ascii="Times New Roman" w:eastAsia="Times New Roman" w:hAnsi="Times New Roman" w:cs="Times New Roman"/>
          <w:bCs/>
          <w:i/>
          <w:sz w:val="24"/>
          <w:szCs w:val="24"/>
        </w:rPr>
        <w:t xml:space="preserve"> bilgiler elde edilebilmektedir. Böylece öğrencilerin sınav esnasında kopyaya teşebbüs etme süreçleri takip edilebilmektedir. </w:t>
      </w: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Ölçme ve değerlendirme süreci izlenmekte ve iyileştirilmektedir. 2020 yılı bahar yarıyılında uzaktan eğitim sınav sisteminde final sınavı için tek bir değerlendirme yapılmış olup, süreç takip edildiğinde iyileştirme amaçlı 2020 güz döneminde final notunun sınav ve en az bir uygulama çalışması ile değerlendirilmesi senato kararı ile belirlenmiş ve uygulanmıştır. </w:t>
      </w: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EK-C.</w:t>
      </w:r>
      <w:proofErr w:type="gramStart"/>
      <w:r w:rsidRPr="005305DB">
        <w:rPr>
          <w:rFonts w:ascii="Times New Roman" w:eastAsia="Times New Roman" w:hAnsi="Times New Roman" w:cs="Times New Roman"/>
          <w:bCs/>
          <w:i/>
          <w:sz w:val="24"/>
          <w:szCs w:val="24"/>
        </w:rPr>
        <w:t>2.9</w:t>
      </w:r>
      <w:proofErr w:type="gramEnd"/>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sz w:val="24"/>
          <w:szCs w:val="24"/>
        </w:rPr>
      </w:pPr>
    </w:p>
    <w:p w:rsidR="00A40CD3" w:rsidRPr="005305DB" w:rsidRDefault="00A40CD3" w:rsidP="00A40CD3">
      <w:pPr>
        <w:widowControl w:val="0"/>
        <w:spacing w:after="0" w:line="360" w:lineRule="auto"/>
        <w:ind w:left="507" w:right="63" w:hanging="389"/>
        <w:jc w:val="both"/>
        <w:outlineLvl w:val="2"/>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C.3. Öğrenci Kabulü ve Gelişimi</w:t>
      </w:r>
    </w:p>
    <w:p w:rsidR="00A40CD3" w:rsidRPr="005305DB" w:rsidRDefault="00A40CD3" w:rsidP="00A40CD3">
      <w:pPr>
        <w:widowControl w:val="0"/>
        <w:spacing w:after="0" w:line="276" w:lineRule="auto"/>
        <w:ind w:left="708"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Programlara öğrenci kabulü YÖK tarafından belirlenen kontenjanlar </w:t>
      </w:r>
      <w:proofErr w:type="gramStart"/>
      <w:r w:rsidRPr="005305DB">
        <w:rPr>
          <w:rFonts w:ascii="Times New Roman" w:eastAsia="Times New Roman" w:hAnsi="Times New Roman" w:cs="Times New Roman"/>
          <w:bCs/>
          <w:i/>
          <w:sz w:val="24"/>
          <w:szCs w:val="24"/>
        </w:rPr>
        <w:t>dahilinde</w:t>
      </w:r>
      <w:proofErr w:type="gramEnd"/>
      <w:r w:rsidRPr="005305DB">
        <w:rPr>
          <w:rFonts w:ascii="Times New Roman" w:eastAsia="Times New Roman" w:hAnsi="Times New Roman" w:cs="Times New Roman"/>
          <w:bCs/>
          <w:i/>
          <w:sz w:val="24"/>
          <w:szCs w:val="24"/>
        </w:rPr>
        <w:t xml:space="preserve"> ÖSYM tarafından gerçekleştirilmektedir. Önceki öğrenmenin tanınması ve kredilendirilmesi Ön</w:t>
      </w:r>
      <w:r w:rsidR="00460D98">
        <w:rPr>
          <w:rFonts w:ascii="Times New Roman" w:eastAsia="Times New Roman" w:hAnsi="Times New Roman" w:cs="Times New Roman"/>
          <w:bCs/>
          <w:i/>
          <w:sz w:val="24"/>
          <w:szCs w:val="24"/>
        </w:rPr>
        <w:t xml:space="preserve"> L</w:t>
      </w:r>
      <w:r w:rsidRPr="005305DB">
        <w:rPr>
          <w:rFonts w:ascii="Times New Roman" w:eastAsia="Times New Roman" w:hAnsi="Times New Roman" w:cs="Times New Roman"/>
          <w:bCs/>
          <w:i/>
          <w:sz w:val="24"/>
          <w:szCs w:val="24"/>
        </w:rPr>
        <w:t>isans ve Lisans Muafiyet ve İntibak İşlemleri Yönergesi ve Senato kararları doğrultusunda Bölüm İntibak Komisyonu kararı ve BKK kararı ile FYK kararına sunulmaktadır. EK-C.</w:t>
      </w:r>
      <w:proofErr w:type="gramStart"/>
      <w:r w:rsidRPr="005305DB">
        <w:rPr>
          <w:rFonts w:ascii="Times New Roman" w:eastAsia="Times New Roman" w:hAnsi="Times New Roman" w:cs="Times New Roman"/>
          <w:bCs/>
          <w:i/>
          <w:sz w:val="24"/>
          <w:szCs w:val="24"/>
        </w:rPr>
        <w:t>3.1</w:t>
      </w:r>
      <w:proofErr w:type="gramEnd"/>
      <w:r w:rsidRPr="005305DB">
        <w:rPr>
          <w:rFonts w:ascii="Times New Roman" w:eastAsia="Times New Roman" w:hAnsi="Times New Roman" w:cs="Times New Roman"/>
          <w:bCs/>
          <w:i/>
          <w:sz w:val="24"/>
          <w:szCs w:val="24"/>
        </w:rPr>
        <w:t xml:space="preserve"> (</w:t>
      </w:r>
      <w:hyperlink r:id="rId10" w:history="1">
        <w:r w:rsidRPr="005305DB">
          <w:rPr>
            <w:rStyle w:val="Kpr"/>
            <w:rFonts w:ascii="Times New Roman" w:eastAsia="Times New Roman" w:hAnsi="Times New Roman" w:cs="Times New Roman"/>
            <w:bCs/>
            <w:i/>
            <w:color w:val="auto"/>
            <w:sz w:val="24"/>
            <w:szCs w:val="24"/>
          </w:rPr>
          <w:t>https://www.erbakan.edu.tr/storage/files/department/ogrenciisleri/%C3%96nlisans%20ve%20Lisans%20%C3%96%C4%9Fretim%20ve%20S%C4%B1nav%20Y%C3%B6netmeli%C4%9Fi%20.pdf</w:t>
        </w:r>
      </w:hyperlink>
      <w:r w:rsidRPr="005305DB">
        <w:rPr>
          <w:rFonts w:ascii="Times New Roman" w:eastAsia="Times New Roman" w:hAnsi="Times New Roman" w:cs="Times New Roman"/>
          <w:bCs/>
          <w:i/>
          <w:sz w:val="24"/>
          <w:szCs w:val="24"/>
        </w:rPr>
        <w:t>)    (</w:t>
      </w:r>
      <w:hyperlink r:id="rId11" w:history="1">
        <w:r w:rsidRPr="005305DB">
          <w:rPr>
            <w:rStyle w:val="Kpr"/>
            <w:rFonts w:ascii="Times New Roman" w:eastAsia="Times New Roman" w:hAnsi="Times New Roman" w:cs="Times New Roman"/>
            <w:bCs/>
            <w:i/>
            <w:color w:val="auto"/>
            <w:sz w:val="24"/>
            <w:szCs w:val="24"/>
          </w:rPr>
          <w:t>https://www.erbakan.edu.tr/storage/images/department/ogrenciisleri/MUAF%C4%B0YET%20%20VE%20%C4%B0NT%C4%B0BAK%20Y%C3%96NERGES%C4%B0.pdf</w:t>
        </w:r>
      </w:hyperlink>
      <w:r w:rsidRPr="005305DB">
        <w:rPr>
          <w:rFonts w:ascii="Times New Roman" w:eastAsia="Times New Roman" w:hAnsi="Times New Roman" w:cs="Times New Roman"/>
          <w:bCs/>
          <w:i/>
          <w:sz w:val="24"/>
          <w:szCs w:val="24"/>
        </w:rPr>
        <w:t xml:space="preserve">)   </w:t>
      </w:r>
    </w:p>
    <w:p w:rsidR="00CF50C3" w:rsidRDefault="00CF50C3" w:rsidP="005305DB">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p>
    <w:p w:rsidR="00A40CD3" w:rsidRPr="005305DB" w:rsidRDefault="00A40CD3" w:rsidP="005305DB">
      <w:pPr>
        <w:pStyle w:val="ListeParagraf"/>
        <w:widowControl w:val="0"/>
        <w:spacing w:after="0" w:line="276" w:lineRule="auto"/>
        <w:ind w:right="63"/>
        <w:jc w:val="both"/>
        <w:outlineLvl w:val="2"/>
        <w:rPr>
          <w:rFonts w:ascii="Times New Roman" w:eastAsia="Times New Roman" w:hAnsi="Times New Roman" w:cs="Times New Roman"/>
          <w:bCs/>
          <w:sz w:val="24"/>
          <w:szCs w:val="24"/>
        </w:rPr>
      </w:pPr>
      <w:r w:rsidRPr="005305DB">
        <w:rPr>
          <w:rFonts w:ascii="Times New Roman" w:eastAsia="Times New Roman" w:hAnsi="Times New Roman" w:cs="Times New Roman"/>
          <w:bCs/>
          <w:i/>
          <w:sz w:val="24"/>
          <w:szCs w:val="24"/>
        </w:rPr>
        <w:t>Önceki öğrenmenin tanınmasında öğrenci iş yükü temelli krediler (örneğin daha önce yapılmış staj uygulaması veya mühendislik uygulaması gibi) sayılmaktadır. Ön</w:t>
      </w:r>
      <w:r w:rsidR="00460D98">
        <w:rPr>
          <w:rFonts w:ascii="Times New Roman" w:eastAsia="Times New Roman" w:hAnsi="Times New Roman" w:cs="Times New Roman"/>
          <w:bCs/>
          <w:i/>
          <w:sz w:val="24"/>
          <w:szCs w:val="24"/>
        </w:rPr>
        <w:t xml:space="preserve"> L</w:t>
      </w:r>
      <w:r w:rsidRPr="005305DB">
        <w:rPr>
          <w:rFonts w:ascii="Times New Roman" w:eastAsia="Times New Roman" w:hAnsi="Times New Roman" w:cs="Times New Roman"/>
          <w:bCs/>
          <w:i/>
          <w:sz w:val="24"/>
          <w:szCs w:val="24"/>
        </w:rPr>
        <w:t>isans ve Lisans Muafiyet ve İntibak İşlemleri Yönergesi kapsamında dersin zorunlu veya seçmeli olması durumuna bakılmaksızın, bölüm/program eşdeğerliliği dikkate alınarak başarılı olmuş olmak şartıyla, ders içeriği uyumu ve AKTS değerine göre karar verilmektedir. AKTS değerinin bölüm/programdaki karşılığının uygunluğu bölüm Muafiyet ve İntibak Komisyonu tarafından değerlendirilmekte ve Fakülte Yönetim Kurulu’nda onaylanmaktadır. EK-C.</w:t>
      </w:r>
      <w:proofErr w:type="gramStart"/>
      <w:r w:rsidRPr="005305DB">
        <w:rPr>
          <w:rFonts w:ascii="Times New Roman" w:eastAsia="Times New Roman" w:hAnsi="Times New Roman" w:cs="Times New Roman"/>
          <w:bCs/>
          <w:i/>
          <w:sz w:val="24"/>
          <w:szCs w:val="24"/>
        </w:rPr>
        <w:t>3.2</w:t>
      </w:r>
      <w:proofErr w:type="gramEnd"/>
    </w:p>
    <w:p w:rsidR="00A40CD3" w:rsidRPr="005305DB" w:rsidRDefault="00A40CD3" w:rsidP="00A40CD3">
      <w:pPr>
        <w:widowControl w:val="0"/>
        <w:spacing w:after="0" w:line="276" w:lineRule="auto"/>
        <w:ind w:right="63"/>
        <w:jc w:val="both"/>
        <w:outlineLvl w:val="2"/>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Uygulamalar ile ilgili tanımlı </w:t>
      </w:r>
      <w:proofErr w:type="gramStart"/>
      <w:r w:rsidRPr="005305DB">
        <w:rPr>
          <w:rFonts w:ascii="Times New Roman" w:eastAsia="Times New Roman" w:hAnsi="Times New Roman" w:cs="Times New Roman"/>
          <w:bCs/>
          <w:i/>
          <w:sz w:val="24"/>
          <w:szCs w:val="24"/>
        </w:rPr>
        <w:t>kriterler</w:t>
      </w:r>
      <w:proofErr w:type="gramEnd"/>
      <w:r w:rsidRPr="005305DB">
        <w:rPr>
          <w:rFonts w:ascii="Times New Roman" w:eastAsia="Times New Roman" w:hAnsi="Times New Roman" w:cs="Times New Roman"/>
          <w:bCs/>
          <w:i/>
          <w:sz w:val="24"/>
          <w:szCs w:val="24"/>
        </w:rPr>
        <w:t xml:space="preserve"> ve süreçler web sitesi aracılığı ile yayınlanmaktadır. </w:t>
      </w: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Öğrencilerin gelişimi için gerekli durumlarda iç ve dış paydaşların bilgilendirilmesine yönelik Fakültemizin resmi internet sitesi üzerinden gerekli duyurular yapılmaktadır. Ayrıca öğrenciler e-posta, SMS ve sosyal ağlar yoluyla bilgilendirilmektedir. </w:t>
      </w:r>
    </w:p>
    <w:p w:rsidR="00A40CD3" w:rsidRPr="005305DB" w:rsidRDefault="00A40CD3" w:rsidP="00A40CD3">
      <w:pPr>
        <w:pStyle w:val="ListeParagraf"/>
        <w:widowControl w:val="0"/>
        <w:spacing w:after="0" w:line="276" w:lineRule="auto"/>
        <w:ind w:right="63"/>
        <w:jc w:val="both"/>
        <w:outlineLvl w:val="2"/>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Birimimizde öğrencilerin akademik ve kariyer gelişimi Mezun Bilgi Sistemi aracılığı ile gerçekleştirilmektedir. Ayrıca Danışmanlar bölüm sosyal ağlar üzerinden öğrencilerin akademik ve kariyer gelişimi ile ilgili bilgileri alabilmektedir. Ayrıca öğrencilerin konu ile ilgili bilgi düzeyinin artırılması amacıyla ders planlarına Girişimcilik Kültürü dersi eklenmiştir.  EK-C.</w:t>
      </w:r>
      <w:proofErr w:type="gramStart"/>
      <w:r w:rsidRPr="005305DB">
        <w:rPr>
          <w:rFonts w:ascii="Times New Roman" w:eastAsia="Times New Roman" w:hAnsi="Times New Roman" w:cs="Times New Roman"/>
          <w:bCs/>
          <w:i/>
          <w:sz w:val="24"/>
          <w:szCs w:val="24"/>
        </w:rPr>
        <w:t>3.5</w:t>
      </w:r>
      <w:proofErr w:type="gramEnd"/>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hAnsi="Times New Roman" w:cs="Times New Roman"/>
          <w:i/>
          <w:sz w:val="24"/>
          <w:szCs w:val="24"/>
        </w:rPr>
        <w:t>(</w:t>
      </w:r>
      <w:hyperlink r:id="rId12" w:history="1">
        <w:r w:rsidRPr="005305DB">
          <w:rPr>
            <w:rStyle w:val="Kpr"/>
            <w:rFonts w:ascii="Times New Roman" w:eastAsia="Times New Roman" w:hAnsi="Times New Roman" w:cs="Times New Roman"/>
            <w:bCs/>
            <w:i/>
            <w:color w:val="auto"/>
            <w:sz w:val="24"/>
            <w:szCs w:val="24"/>
          </w:rPr>
          <w:t>https://obs.erbakan.edu.tr/oibs/bologna/index.aspx?lang=tr&amp;curOp=showPac&amp;curUnit=001&amp;curSunit=1002#</w:t>
        </w:r>
      </w:hyperlink>
      <w:r w:rsidRPr="005305DB">
        <w:rPr>
          <w:rFonts w:ascii="Times New Roman" w:eastAsia="Times New Roman" w:hAnsi="Times New Roman" w:cs="Times New Roman"/>
          <w:bCs/>
          <w:i/>
          <w:sz w:val="24"/>
          <w:szCs w:val="24"/>
        </w:rPr>
        <w:t>)</w:t>
      </w: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hAnsi="Times New Roman" w:cs="Times New Roman"/>
          <w:i/>
          <w:sz w:val="24"/>
          <w:szCs w:val="24"/>
        </w:rPr>
        <w:t>(</w:t>
      </w:r>
      <w:hyperlink r:id="rId13" w:history="1">
        <w:r w:rsidRPr="005305DB">
          <w:rPr>
            <w:rStyle w:val="Kpr"/>
            <w:rFonts w:ascii="Times New Roman" w:eastAsia="Times New Roman" w:hAnsi="Times New Roman" w:cs="Times New Roman"/>
            <w:bCs/>
            <w:i/>
            <w:color w:val="auto"/>
            <w:sz w:val="24"/>
            <w:szCs w:val="24"/>
          </w:rPr>
          <w:t>https://obs.erbakan.edu.tr/oibs/bologna/index.aspx?lang=tr&amp;curOp=showPac&amp;curUnit=001&amp;curSunit=1001#</w:t>
        </w:r>
      </w:hyperlink>
      <w:r w:rsidRPr="005305DB">
        <w:rPr>
          <w:rFonts w:ascii="Times New Roman" w:eastAsia="Times New Roman" w:hAnsi="Times New Roman" w:cs="Times New Roman"/>
          <w:bCs/>
          <w:i/>
          <w:sz w:val="24"/>
          <w:szCs w:val="24"/>
        </w:rPr>
        <w:t xml:space="preserve">) </w:t>
      </w: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hAnsi="Times New Roman" w:cs="Times New Roman"/>
          <w:i/>
          <w:sz w:val="24"/>
          <w:szCs w:val="24"/>
        </w:rPr>
        <w:t>(</w:t>
      </w:r>
      <w:hyperlink r:id="rId14" w:history="1">
        <w:r w:rsidRPr="005305DB">
          <w:rPr>
            <w:rStyle w:val="Kpr"/>
            <w:rFonts w:ascii="Times New Roman" w:eastAsia="Times New Roman" w:hAnsi="Times New Roman" w:cs="Times New Roman"/>
            <w:bCs/>
            <w:i/>
            <w:color w:val="auto"/>
            <w:sz w:val="24"/>
            <w:szCs w:val="24"/>
          </w:rPr>
          <w:t>https://obs.erbakan.edu.tr/oibs/bologna/index.aspx?lang=tr&amp;curOp=showPac&amp;curUnit=001&amp;curSunit=1005#</w:t>
        </w:r>
      </w:hyperlink>
      <w:r w:rsidRPr="005305DB">
        <w:rPr>
          <w:rStyle w:val="Kpr"/>
          <w:rFonts w:ascii="Times New Roman" w:eastAsia="Times New Roman" w:hAnsi="Times New Roman" w:cs="Times New Roman"/>
          <w:bCs/>
          <w:i/>
          <w:color w:val="auto"/>
          <w:sz w:val="24"/>
          <w:szCs w:val="24"/>
        </w:rPr>
        <w:t>)</w:t>
      </w:r>
      <w:r w:rsidRPr="005305DB">
        <w:rPr>
          <w:rFonts w:ascii="Times New Roman" w:eastAsia="Times New Roman" w:hAnsi="Times New Roman" w:cs="Times New Roman"/>
          <w:bCs/>
          <w:i/>
          <w:sz w:val="24"/>
          <w:szCs w:val="24"/>
        </w:rPr>
        <w:t xml:space="preserve"> </w:t>
      </w: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Yatay geçiş, yabancı uyruklu öğrenci, Çift </w:t>
      </w:r>
      <w:proofErr w:type="spellStart"/>
      <w:r w:rsidRPr="005305DB">
        <w:rPr>
          <w:rFonts w:ascii="Times New Roman" w:eastAsia="Times New Roman" w:hAnsi="Times New Roman" w:cs="Times New Roman"/>
          <w:bCs/>
          <w:i/>
          <w:sz w:val="24"/>
          <w:szCs w:val="24"/>
        </w:rPr>
        <w:t>Anadal</w:t>
      </w:r>
      <w:proofErr w:type="spellEnd"/>
      <w:r w:rsidRPr="005305DB">
        <w:rPr>
          <w:rFonts w:ascii="Times New Roman" w:eastAsia="Times New Roman" w:hAnsi="Times New Roman" w:cs="Times New Roman"/>
          <w:bCs/>
          <w:i/>
          <w:sz w:val="24"/>
          <w:szCs w:val="24"/>
        </w:rPr>
        <w:t xml:space="preserve">, </w:t>
      </w:r>
      <w:proofErr w:type="spellStart"/>
      <w:r w:rsidRPr="005305DB">
        <w:rPr>
          <w:rFonts w:ascii="Times New Roman" w:eastAsia="Times New Roman" w:hAnsi="Times New Roman" w:cs="Times New Roman"/>
          <w:bCs/>
          <w:i/>
          <w:sz w:val="24"/>
          <w:szCs w:val="24"/>
        </w:rPr>
        <w:t>Yandal</w:t>
      </w:r>
      <w:proofErr w:type="spellEnd"/>
      <w:r w:rsidRPr="005305DB">
        <w:rPr>
          <w:rFonts w:ascii="Times New Roman" w:eastAsia="Times New Roman" w:hAnsi="Times New Roman" w:cs="Times New Roman"/>
          <w:bCs/>
          <w:i/>
          <w:sz w:val="24"/>
          <w:szCs w:val="24"/>
        </w:rPr>
        <w:t xml:space="preserve">, </w:t>
      </w:r>
      <w:proofErr w:type="spellStart"/>
      <w:r w:rsidRPr="005305DB">
        <w:rPr>
          <w:rFonts w:ascii="Times New Roman" w:eastAsia="Times New Roman" w:hAnsi="Times New Roman" w:cs="Times New Roman"/>
          <w:bCs/>
          <w:i/>
          <w:sz w:val="24"/>
          <w:szCs w:val="24"/>
        </w:rPr>
        <w:t>Erasmus</w:t>
      </w:r>
      <w:proofErr w:type="spellEnd"/>
      <w:r w:rsidRPr="005305DB">
        <w:rPr>
          <w:rFonts w:ascii="Times New Roman" w:eastAsia="Times New Roman" w:hAnsi="Times New Roman" w:cs="Times New Roman"/>
          <w:bCs/>
          <w:i/>
          <w:sz w:val="24"/>
          <w:szCs w:val="24"/>
        </w:rPr>
        <w:t xml:space="preserve"> gibi uygulamalar kapsamında Bölümler tarafından önerilen ve rektörlüğümüz tarafından belirlenen kontenjanlar </w:t>
      </w:r>
      <w:proofErr w:type="gramStart"/>
      <w:r w:rsidRPr="005305DB">
        <w:rPr>
          <w:rFonts w:ascii="Times New Roman" w:eastAsia="Times New Roman" w:hAnsi="Times New Roman" w:cs="Times New Roman"/>
          <w:bCs/>
          <w:i/>
          <w:sz w:val="24"/>
          <w:szCs w:val="24"/>
        </w:rPr>
        <w:t>dahilinde</w:t>
      </w:r>
      <w:proofErr w:type="gramEnd"/>
      <w:r w:rsidRPr="005305DB">
        <w:rPr>
          <w:rFonts w:ascii="Times New Roman" w:eastAsia="Times New Roman" w:hAnsi="Times New Roman" w:cs="Times New Roman"/>
          <w:bCs/>
          <w:i/>
          <w:sz w:val="24"/>
          <w:szCs w:val="24"/>
        </w:rPr>
        <w:t xml:space="preserve"> üniversitemize ait yönergeler dikkate alınarak öğrenci kabulleri gerçekleştirilmektedir.</w:t>
      </w: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 </w:t>
      </w:r>
      <w:hyperlink r:id="rId15" w:history="1">
        <w:r w:rsidRPr="005305DB">
          <w:rPr>
            <w:rFonts w:ascii="Times New Roman" w:eastAsia="Times New Roman" w:hAnsi="Times New Roman" w:cs="Times New Roman"/>
            <w:bCs/>
            <w:i/>
            <w:sz w:val="24"/>
            <w:szCs w:val="24"/>
          </w:rPr>
          <w:t>Kurum İçi ve Kurumlar Arası Yatay Geçiş Esaslarına İlişkin Yönerge</w:t>
        </w:r>
      </w:hyperlink>
      <w:r w:rsidRPr="005305DB">
        <w:rPr>
          <w:rFonts w:ascii="Times New Roman" w:eastAsia="Times New Roman" w:hAnsi="Times New Roman" w:cs="Times New Roman"/>
          <w:bCs/>
          <w:i/>
          <w:sz w:val="24"/>
          <w:szCs w:val="24"/>
        </w:rPr>
        <w:t xml:space="preserve"> </w:t>
      </w:r>
    </w:p>
    <w:p w:rsidR="00A40CD3" w:rsidRPr="005305DB" w:rsidRDefault="00F76DEE"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hyperlink r:id="rId16" w:history="1">
        <w:r w:rsidR="00A40CD3" w:rsidRPr="005305DB">
          <w:rPr>
            <w:rStyle w:val="Kpr"/>
            <w:rFonts w:ascii="Times New Roman" w:eastAsia="Times New Roman" w:hAnsi="Times New Roman" w:cs="Times New Roman"/>
            <w:bCs/>
            <w:i/>
            <w:color w:val="auto"/>
            <w:sz w:val="24"/>
            <w:szCs w:val="24"/>
          </w:rPr>
          <w:t>https://www.erbakan.edu.tr/storage/files/department/ogrenciisleri/G%C3%9CNCEL%202-%20NE%C3%9C%20YATAY%20GE%C3%87%C4%B0%C5%9E%20Y%C3%96NERGE.pdf</w:t>
        </w:r>
      </w:hyperlink>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Uluslararası Öğrenci Kabul Yönergesi</w:t>
      </w:r>
    </w:p>
    <w:p w:rsidR="00A40CD3" w:rsidRPr="005305DB" w:rsidRDefault="00F76DEE"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hyperlink r:id="rId17" w:history="1">
        <w:r w:rsidR="00A40CD3" w:rsidRPr="005305DB">
          <w:rPr>
            <w:rStyle w:val="Kpr"/>
            <w:rFonts w:ascii="Times New Roman" w:eastAsia="Times New Roman" w:hAnsi="Times New Roman" w:cs="Times New Roman"/>
            <w:bCs/>
            <w:i/>
            <w:color w:val="auto"/>
            <w:sz w:val="24"/>
            <w:szCs w:val="24"/>
          </w:rPr>
          <w:t>https://www.erbakan.edu.tr/storage/files/department/ogrenciisleri/2020%20Uluslararas%C4%B1%20%C3%96%C4%9Frenci%20Kabul%20Y%C3%B6nergesi-Son.pdf</w:t>
        </w:r>
      </w:hyperlink>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 Çift </w:t>
      </w:r>
      <w:proofErr w:type="spellStart"/>
      <w:r w:rsidRPr="005305DB">
        <w:rPr>
          <w:rFonts w:ascii="Times New Roman" w:eastAsia="Times New Roman" w:hAnsi="Times New Roman" w:cs="Times New Roman"/>
          <w:bCs/>
          <w:i/>
          <w:sz w:val="24"/>
          <w:szCs w:val="24"/>
        </w:rPr>
        <w:t>Anadal</w:t>
      </w:r>
      <w:proofErr w:type="spellEnd"/>
      <w:r w:rsidRPr="005305DB">
        <w:rPr>
          <w:rFonts w:ascii="Times New Roman" w:eastAsia="Times New Roman" w:hAnsi="Times New Roman" w:cs="Times New Roman"/>
          <w:bCs/>
          <w:i/>
          <w:sz w:val="24"/>
          <w:szCs w:val="24"/>
        </w:rPr>
        <w:t xml:space="preserve"> Yönergesi </w:t>
      </w:r>
    </w:p>
    <w:p w:rsidR="00A40CD3" w:rsidRPr="005305DB" w:rsidRDefault="00F76DEE"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hyperlink r:id="rId18" w:history="1">
        <w:r w:rsidR="00A40CD3" w:rsidRPr="005305DB">
          <w:rPr>
            <w:rStyle w:val="Kpr"/>
            <w:rFonts w:ascii="Times New Roman" w:eastAsia="Times New Roman" w:hAnsi="Times New Roman" w:cs="Times New Roman"/>
            <w:bCs/>
            <w:i/>
            <w:color w:val="auto"/>
            <w:sz w:val="24"/>
            <w:szCs w:val="24"/>
          </w:rPr>
          <w:t>https://www.erbakan.edu.tr/storage/files/web/announcements/2-%20NE%C3%9C%20%C3%87%C4%B0FTANADALY%C3%96NERGES%C4%B0.pdf</w:t>
        </w:r>
      </w:hyperlink>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 </w:t>
      </w:r>
      <w:proofErr w:type="spellStart"/>
      <w:r w:rsidRPr="005305DB">
        <w:rPr>
          <w:rFonts w:ascii="Times New Roman" w:eastAsia="Times New Roman" w:hAnsi="Times New Roman" w:cs="Times New Roman"/>
          <w:bCs/>
          <w:i/>
          <w:sz w:val="24"/>
          <w:szCs w:val="24"/>
        </w:rPr>
        <w:t>Yandal</w:t>
      </w:r>
      <w:proofErr w:type="spellEnd"/>
      <w:r w:rsidRPr="005305DB">
        <w:rPr>
          <w:rFonts w:ascii="Times New Roman" w:eastAsia="Times New Roman" w:hAnsi="Times New Roman" w:cs="Times New Roman"/>
          <w:bCs/>
          <w:i/>
          <w:sz w:val="24"/>
          <w:szCs w:val="24"/>
        </w:rPr>
        <w:t xml:space="preserve"> Yönergesi</w:t>
      </w:r>
    </w:p>
    <w:p w:rsidR="00A40CD3" w:rsidRPr="005305DB" w:rsidRDefault="00F76DEE"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hyperlink r:id="rId19" w:history="1">
        <w:r w:rsidR="00A40CD3" w:rsidRPr="005305DB">
          <w:rPr>
            <w:rStyle w:val="Kpr"/>
            <w:rFonts w:ascii="Times New Roman" w:eastAsia="Times New Roman" w:hAnsi="Times New Roman" w:cs="Times New Roman"/>
            <w:bCs/>
            <w:i/>
            <w:color w:val="auto"/>
            <w:sz w:val="24"/>
            <w:szCs w:val="24"/>
          </w:rPr>
          <w:t>https://www.erbakan.edu.tr/storage/files/department/ogrenciisleri/NE%C3%9C%20YANDAL%20Y%C3%96NERGES%C4%B0.pdf</w:t>
        </w:r>
      </w:hyperlink>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Öğrenci iş yükü kredisi üniversitemize ait İntibak yönergesi kapsamında Bölüm İntibak Komisyonu ve BKK kararı doğrultusunda FYK kararı ile gerçekleştirilmektedir. EK-C.</w:t>
      </w:r>
      <w:proofErr w:type="gramStart"/>
      <w:r w:rsidRPr="005305DB">
        <w:rPr>
          <w:rFonts w:ascii="Times New Roman" w:eastAsia="Times New Roman" w:hAnsi="Times New Roman" w:cs="Times New Roman"/>
          <w:bCs/>
          <w:i/>
          <w:sz w:val="24"/>
          <w:szCs w:val="24"/>
        </w:rPr>
        <w:t>3.7</w:t>
      </w:r>
      <w:proofErr w:type="gramEnd"/>
      <w:r w:rsidRPr="005305DB">
        <w:rPr>
          <w:rFonts w:ascii="Times New Roman" w:eastAsia="Times New Roman" w:hAnsi="Times New Roman" w:cs="Times New Roman"/>
          <w:bCs/>
          <w:i/>
          <w:sz w:val="24"/>
          <w:szCs w:val="24"/>
        </w:rPr>
        <w:t xml:space="preserve">  </w:t>
      </w:r>
    </w:p>
    <w:p w:rsidR="00A40CD3" w:rsidRPr="005305DB" w:rsidRDefault="00A40CD3" w:rsidP="00A40CD3">
      <w:pPr>
        <w:widowControl w:val="0"/>
        <w:spacing w:after="0" w:line="360" w:lineRule="auto"/>
        <w:ind w:right="63"/>
        <w:jc w:val="both"/>
        <w:outlineLvl w:val="2"/>
        <w:rPr>
          <w:rFonts w:ascii="Times New Roman" w:eastAsia="Times New Roman" w:hAnsi="Times New Roman" w:cs="Times New Roman"/>
          <w:b/>
          <w:bCs/>
          <w:sz w:val="24"/>
          <w:szCs w:val="24"/>
        </w:rPr>
      </w:pPr>
    </w:p>
    <w:p w:rsidR="00A40CD3" w:rsidRPr="005305DB" w:rsidRDefault="00A40CD3" w:rsidP="00A40CD3">
      <w:pPr>
        <w:widowControl w:val="0"/>
        <w:spacing w:after="0" w:line="360" w:lineRule="auto"/>
        <w:ind w:left="507" w:right="63" w:hanging="389"/>
        <w:jc w:val="both"/>
        <w:outlineLvl w:val="2"/>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 xml:space="preserve">C.4. Öğrenci Merkezli Öğrenme, Öğretme ve Değerlendirme, Akademik Danışmanlık </w:t>
      </w: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Ders bilgi paketleri incelendiğinde fakültemizde mühendislik uygulamaları, stajlar, yıl</w:t>
      </w:r>
      <w:r w:rsidR="00CF50C3">
        <w:rPr>
          <w:rFonts w:ascii="Times New Roman" w:eastAsia="Times New Roman" w:hAnsi="Times New Roman" w:cs="Times New Roman"/>
          <w:bCs/>
          <w:i/>
          <w:sz w:val="24"/>
          <w:szCs w:val="24"/>
        </w:rPr>
        <w:t xml:space="preserve"> </w:t>
      </w:r>
      <w:r w:rsidRPr="005305DB">
        <w:rPr>
          <w:rFonts w:ascii="Times New Roman" w:eastAsia="Times New Roman" w:hAnsi="Times New Roman" w:cs="Times New Roman"/>
          <w:bCs/>
          <w:i/>
          <w:sz w:val="24"/>
          <w:szCs w:val="24"/>
        </w:rPr>
        <w:t xml:space="preserve">içi uygulama projeleri gibi derslerin yaygın olduğu görülmektedir. Ayrıca Elektrik-Elektronik Mühendisliği Bölümümüzde 7+1 uygulaması olup bu uygulamaya geçmeyi planlayan bölümlerimiz bulunmaktadır. </w:t>
      </w: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Uzaktan eğitime özgü öğretim materyalleri ilgili birimler üzerinden gerçekleştirilmektedir. Örneğin Yabancı Dil, Bilgi Teknolojisi, </w:t>
      </w:r>
      <w:r w:rsidR="00460D98">
        <w:rPr>
          <w:rFonts w:ascii="Times New Roman" w:eastAsia="Times New Roman" w:hAnsi="Times New Roman" w:cs="Times New Roman"/>
          <w:bCs/>
          <w:i/>
          <w:sz w:val="24"/>
          <w:szCs w:val="24"/>
        </w:rPr>
        <w:t>Türk Dili, Atatürk İlkeleri ve İ</w:t>
      </w:r>
      <w:r w:rsidRPr="005305DB">
        <w:rPr>
          <w:rFonts w:ascii="Times New Roman" w:eastAsia="Times New Roman" w:hAnsi="Times New Roman" w:cs="Times New Roman"/>
          <w:bCs/>
          <w:i/>
          <w:sz w:val="24"/>
          <w:szCs w:val="24"/>
        </w:rPr>
        <w:t xml:space="preserve">nkılap Tarihi gibi uzaktan yürütülen dersler için ilgili koordinatörlükler öğretim materyali geliştirmektedir. </w:t>
      </w: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A40CD3" w:rsidRPr="005305DB" w:rsidRDefault="00A40CD3" w:rsidP="00A40CD3">
      <w:pPr>
        <w:widowControl w:val="0"/>
        <w:spacing w:after="0" w:line="276" w:lineRule="auto"/>
        <w:ind w:left="708"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Birimimizde aktif ve etkileşimli öğretme amaçlı her bölümümüze ait birçok altyapı ve AR-GE laboratuvarlarımız bulunmaktadır. Öğretim planlarında yer alan derslerin uygulama süreçleri laboratuvarlarda gerçekleştirilerek aktif ve etkileşimli öğretim sağlanmaktadır. </w:t>
      </w:r>
    </w:p>
    <w:p w:rsidR="00A40CD3" w:rsidRPr="005305DB" w:rsidRDefault="00A40CD3" w:rsidP="00A40CD3">
      <w:pPr>
        <w:widowControl w:val="0"/>
        <w:spacing w:after="0" w:line="276" w:lineRule="auto"/>
        <w:ind w:right="63"/>
        <w:jc w:val="both"/>
        <w:outlineLvl w:val="3"/>
        <w:rPr>
          <w:rFonts w:ascii="Times New Roman" w:eastAsia="Times New Roman" w:hAnsi="Times New Roman" w:cs="Times New Roman"/>
          <w:bCs/>
          <w:sz w:val="24"/>
          <w:szCs w:val="24"/>
        </w:rPr>
      </w:pPr>
    </w:p>
    <w:p w:rsidR="00A40CD3" w:rsidRPr="005305DB" w:rsidRDefault="00A40CD3" w:rsidP="00A40CD3">
      <w:pPr>
        <w:widowControl w:val="0"/>
        <w:spacing w:after="0" w:line="276" w:lineRule="auto"/>
        <w:ind w:left="708"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Birimimizde ki tüm öğretim elemanlarının eğiticilerin eğitimi kapsamında öğrenci merkezli öğrenme-öğretme yaklaşımına ilişkin bilgiler kazandırılmıştır. Ek-C.</w:t>
      </w:r>
      <w:proofErr w:type="gramStart"/>
      <w:r w:rsidRPr="005305DB">
        <w:rPr>
          <w:rFonts w:ascii="Times New Roman" w:eastAsia="Times New Roman" w:hAnsi="Times New Roman" w:cs="Times New Roman"/>
          <w:bCs/>
          <w:i/>
          <w:sz w:val="24"/>
          <w:szCs w:val="24"/>
        </w:rPr>
        <w:t>4.4</w:t>
      </w:r>
      <w:proofErr w:type="gramEnd"/>
    </w:p>
    <w:p w:rsidR="00A40CD3" w:rsidRPr="005305DB" w:rsidRDefault="00A40CD3" w:rsidP="00A40CD3">
      <w:pPr>
        <w:widowControl w:val="0"/>
        <w:spacing w:after="0" w:line="276" w:lineRule="auto"/>
        <w:ind w:left="708" w:right="63"/>
        <w:jc w:val="both"/>
        <w:outlineLvl w:val="3"/>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Öğrenci geri bildirim mekanizmaları dekanlığımız ve öğrenci işleri birimine iletilen mailler, </w:t>
      </w:r>
      <w:proofErr w:type="spellStart"/>
      <w:r w:rsidR="00460D98">
        <w:rPr>
          <w:rFonts w:ascii="Times New Roman" w:eastAsia="Times New Roman" w:hAnsi="Times New Roman" w:cs="Times New Roman"/>
          <w:bCs/>
          <w:i/>
          <w:sz w:val="24"/>
          <w:szCs w:val="24"/>
        </w:rPr>
        <w:t>SMS’ler</w:t>
      </w:r>
      <w:proofErr w:type="spellEnd"/>
      <w:r w:rsidRPr="005305DB">
        <w:rPr>
          <w:rFonts w:ascii="Times New Roman" w:eastAsia="Times New Roman" w:hAnsi="Times New Roman" w:cs="Times New Roman"/>
          <w:bCs/>
          <w:i/>
          <w:sz w:val="24"/>
          <w:szCs w:val="24"/>
        </w:rPr>
        <w:t xml:space="preserve">, bölüm başkanlıklarına ve danışmanlara iletilen yazılı ve sözlü talepler doğrultusunda gerçekleştirilmektedir. Geri bildirim mekanizmaları ile ilgili süreçler öğrencilere birimimiz web sayfası üzerinden duyurulmakta ayrıca bireysel olarak e-posta, SMS ve </w:t>
      </w:r>
      <w:r w:rsidR="00460D98">
        <w:rPr>
          <w:rFonts w:ascii="Times New Roman" w:eastAsia="Times New Roman" w:hAnsi="Times New Roman" w:cs="Times New Roman"/>
          <w:bCs/>
          <w:i/>
          <w:sz w:val="24"/>
          <w:szCs w:val="24"/>
        </w:rPr>
        <w:t>sosyal ağlar üzerinden de</w:t>
      </w:r>
      <w:r w:rsidRPr="005305DB">
        <w:rPr>
          <w:rFonts w:ascii="Times New Roman" w:eastAsia="Times New Roman" w:hAnsi="Times New Roman" w:cs="Times New Roman"/>
          <w:bCs/>
          <w:i/>
          <w:sz w:val="24"/>
          <w:szCs w:val="24"/>
        </w:rPr>
        <w:t xml:space="preserve"> gerçekleştirilmektedir. </w:t>
      </w: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EK-C.</w:t>
      </w:r>
      <w:proofErr w:type="gramStart"/>
      <w:r w:rsidRPr="005305DB">
        <w:rPr>
          <w:rFonts w:ascii="Times New Roman" w:eastAsia="Times New Roman" w:hAnsi="Times New Roman" w:cs="Times New Roman"/>
          <w:bCs/>
          <w:i/>
          <w:sz w:val="24"/>
          <w:szCs w:val="24"/>
        </w:rPr>
        <w:t>4.7</w:t>
      </w:r>
      <w:proofErr w:type="gramEnd"/>
      <w:r w:rsidRPr="005305DB">
        <w:rPr>
          <w:rFonts w:ascii="Times New Roman" w:eastAsia="Times New Roman" w:hAnsi="Times New Roman" w:cs="Times New Roman"/>
          <w:bCs/>
          <w:i/>
          <w:sz w:val="24"/>
          <w:szCs w:val="24"/>
        </w:rPr>
        <w:t xml:space="preserve">  </w:t>
      </w: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Öğrenci geri bildirimleri kapsamında ilgili süreçle ilgili iyileştirmeler yapılmaktadır. </w:t>
      </w: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p>
    <w:p w:rsidR="00A40CD3" w:rsidRPr="005305DB" w:rsidRDefault="00A40CD3" w:rsidP="00A40CD3">
      <w:pPr>
        <w:widowControl w:val="0"/>
        <w:spacing w:after="0" w:line="276" w:lineRule="auto"/>
        <w:ind w:left="708"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Öğrencilerin karar alma mekanizmalarına katılımı öğrenci danışmanları veya bölüm öğretim üyeleri aracılığı ile gerçekleşmektedir. </w:t>
      </w:r>
    </w:p>
    <w:p w:rsidR="008354BE"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Öğrencilere yönelik akademik danışmanlık hizmetleri konusunda uygulamalar, “Akademik Danışmanlık Yönergesi” çerçevesinde yürütülmekte olup, yönergeye resmi internet sayfasından ulaşılabilmektedir(</w:t>
      </w:r>
      <w:hyperlink r:id="rId20" w:history="1">
        <w:r w:rsidR="008354BE" w:rsidRPr="005305DB">
          <w:rPr>
            <w:rStyle w:val="Kpr"/>
            <w:rFonts w:ascii="Times New Roman" w:eastAsia="Times New Roman" w:hAnsi="Times New Roman" w:cs="Times New Roman"/>
            <w:bCs/>
            <w:i/>
            <w:color w:val="auto"/>
            <w:sz w:val="24"/>
            <w:szCs w:val="24"/>
          </w:rPr>
          <w:t>https://www.erbakan.edu.tr/storage/files/department/ogrenciisleri/AKADEM%C4%B0K%20DANI%C5%9EMANLIK%20Y%C3%96NERGES%C4%B0.pdf</w:t>
        </w:r>
      </w:hyperlink>
      <w:r w:rsidRPr="005305DB">
        <w:rPr>
          <w:rFonts w:ascii="Times New Roman" w:eastAsia="Times New Roman" w:hAnsi="Times New Roman" w:cs="Times New Roman"/>
          <w:bCs/>
          <w:i/>
          <w:sz w:val="24"/>
          <w:szCs w:val="24"/>
        </w:rPr>
        <w:t>).</w:t>
      </w: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  Ayrıca danışmanlık hizmetinin daha etkin kullanımını sağlamak amacıyla 2019-2020 öğretim yılında danışmanlık yapan öğretim elemanlarının programlarına 2 saatlik akademik danışmanlık zamanı yerleştirmelerine karar verilerek uygulamaya geçirilmiştir. </w:t>
      </w:r>
    </w:p>
    <w:p w:rsidR="00A40CD3" w:rsidRPr="005305DB" w:rsidRDefault="00A40CD3" w:rsidP="00A40CD3">
      <w:pPr>
        <w:spacing w:after="0" w:line="276" w:lineRule="auto"/>
        <w:ind w:left="709"/>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Öğrenciler bilgi almak, taleplerini dile getirmek amacıyla Fakülte yönetimine, danışmanlarına ve dersin öğretim elemanına, UZEM, öğrenci bilgi sistemi ve sosyal ağlar üzerinden ulaşabilmektedir. </w:t>
      </w:r>
    </w:p>
    <w:p w:rsidR="00A40CD3" w:rsidRPr="005305DB" w:rsidRDefault="00A40CD3" w:rsidP="00A40CD3">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A40CD3" w:rsidRPr="005305DB" w:rsidRDefault="00A40CD3" w:rsidP="00A40CD3">
      <w:pPr>
        <w:pStyle w:val="ListeParagraf"/>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Öğrencilerin danışmanlarına erişimi mail, telefon ve çeşitli </w:t>
      </w:r>
      <w:proofErr w:type="gramStart"/>
      <w:r w:rsidRPr="005305DB">
        <w:rPr>
          <w:rFonts w:ascii="Times New Roman" w:eastAsia="Times New Roman" w:hAnsi="Times New Roman" w:cs="Times New Roman"/>
          <w:bCs/>
          <w:i/>
          <w:sz w:val="24"/>
          <w:szCs w:val="24"/>
        </w:rPr>
        <w:t>online</w:t>
      </w:r>
      <w:proofErr w:type="gramEnd"/>
      <w:r w:rsidRPr="005305DB">
        <w:rPr>
          <w:rFonts w:ascii="Times New Roman" w:eastAsia="Times New Roman" w:hAnsi="Times New Roman" w:cs="Times New Roman"/>
          <w:bCs/>
          <w:i/>
          <w:sz w:val="24"/>
          <w:szCs w:val="24"/>
        </w:rPr>
        <w:t xml:space="preserve"> gruplar aracılığı ile olabilmektedir. Ayrıca senato kararı gereği her öğretim üyesinin haftalık ders planında 2 saat tanımlanmış danışmanlık zamanı yer almaktadır.</w:t>
      </w:r>
    </w:p>
    <w:p w:rsidR="00377E99" w:rsidRPr="005305DB" w:rsidRDefault="00377E99" w:rsidP="00012CBE">
      <w:pPr>
        <w:widowControl w:val="0"/>
        <w:spacing w:after="0" w:line="240" w:lineRule="auto"/>
        <w:ind w:right="63"/>
        <w:jc w:val="both"/>
        <w:outlineLvl w:val="2"/>
        <w:rPr>
          <w:rFonts w:ascii="Times New Roman" w:eastAsia="Times New Roman" w:hAnsi="Times New Roman" w:cs="Times New Roman"/>
          <w:b/>
          <w:bCs/>
          <w:i/>
          <w:sz w:val="24"/>
          <w:szCs w:val="24"/>
        </w:rPr>
      </w:pPr>
    </w:p>
    <w:p w:rsidR="00160F23" w:rsidRPr="005305DB" w:rsidRDefault="00160F23" w:rsidP="00160F23">
      <w:pPr>
        <w:widowControl w:val="0"/>
        <w:spacing w:after="0" w:line="240" w:lineRule="auto"/>
        <w:ind w:left="507" w:right="63" w:hanging="389"/>
        <w:jc w:val="both"/>
        <w:outlineLvl w:val="2"/>
        <w:rPr>
          <w:rFonts w:ascii="Times New Roman" w:eastAsia="Times New Roman" w:hAnsi="Times New Roman" w:cs="Times New Roman"/>
          <w:bCs/>
          <w:sz w:val="24"/>
          <w:szCs w:val="24"/>
        </w:rPr>
      </w:pPr>
      <w:r w:rsidRPr="005305DB">
        <w:rPr>
          <w:rFonts w:ascii="Times New Roman" w:eastAsia="Times New Roman" w:hAnsi="Times New Roman" w:cs="Times New Roman"/>
          <w:b/>
          <w:bCs/>
          <w:sz w:val="24"/>
          <w:szCs w:val="24"/>
        </w:rPr>
        <w:t>C.5. Öğretim Elemanları</w:t>
      </w:r>
      <w:r w:rsidRPr="005305DB">
        <w:rPr>
          <w:rFonts w:ascii="Times New Roman" w:eastAsia="Times New Roman" w:hAnsi="Times New Roman" w:cs="Times New Roman"/>
          <w:b/>
          <w:bCs/>
          <w:i/>
          <w:sz w:val="24"/>
          <w:szCs w:val="24"/>
        </w:rPr>
        <w:t xml:space="preserve"> </w:t>
      </w:r>
      <w:r w:rsidRPr="005305DB">
        <w:rPr>
          <w:rFonts w:ascii="Times New Roman" w:eastAsia="Times New Roman" w:hAnsi="Times New Roman" w:cs="Times New Roman"/>
          <w:bCs/>
          <w:sz w:val="24"/>
          <w:szCs w:val="24"/>
        </w:rPr>
        <w:t xml:space="preserve">(atama, yükseltme ve görevlendirme </w:t>
      </w:r>
      <w:proofErr w:type="gramStart"/>
      <w:r w:rsidRPr="005305DB">
        <w:rPr>
          <w:rFonts w:ascii="Times New Roman" w:eastAsia="Times New Roman" w:hAnsi="Times New Roman" w:cs="Times New Roman"/>
          <w:bCs/>
          <w:sz w:val="24"/>
          <w:szCs w:val="24"/>
        </w:rPr>
        <w:t>kriterleri</w:t>
      </w:r>
      <w:proofErr w:type="gramEnd"/>
      <w:r w:rsidRPr="005305DB">
        <w:rPr>
          <w:rFonts w:ascii="Times New Roman" w:eastAsia="Times New Roman" w:hAnsi="Times New Roman" w:cs="Times New Roman"/>
          <w:bCs/>
          <w:sz w:val="24"/>
          <w:szCs w:val="24"/>
        </w:rPr>
        <w:t>, öğretim yetkinliği, teşvik ve ödüllendirme)</w:t>
      </w:r>
    </w:p>
    <w:p w:rsidR="00160F23" w:rsidRPr="005305DB" w:rsidRDefault="00160F23" w:rsidP="00160F23">
      <w:pPr>
        <w:widowControl w:val="0"/>
        <w:spacing w:after="0" w:line="240" w:lineRule="auto"/>
        <w:ind w:right="63"/>
        <w:jc w:val="both"/>
        <w:outlineLvl w:val="2"/>
        <w:rPr>
          <w:rFonts w:ascii="Times New Roman" w:eastAsia="Times New Roman" w:hAnsi="Times New Roman" w:cs="Times New Roman"/>
          <w:b/>
          <w:bCs/>
          <w:i/>
          <w:sz w:val="24"/>
          <w:szCs w:val="24"/>
        </w:rPr>
      </w:pPr>
    </w:p>
    <w:p w:rsidR="00160F23" w:rsidRPr="005305DB" w:rsidRDefault="00160F23" w:rsidP="00160F2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Akademik kadronun atama, yükseltme ve görevlendirme süreçleri bölüm ve ABD uzmanlık alanları dikkate alınarak kurumumuza ait atama ve yükseltme </w:t>
      </w:r>
      <w:proofErr w:type="gramStart"/>
      <w:r w:rsidRPr="005305DB">
        <w:rPr>
          <w:rFonts w:ascii="Times New Roman" w:eastAsia="Times New Roman" w:hAnsi="Times New Roman" w:cs="Times New Roman"/>
          <w:bCs/>
          <w:i/>
          <w:sz w:val="24"/>
          <w:szCs w:val="24"/>
        </w:rPr>
        <w:t>kriterleri</w:t>
      </w:r>
      <w:proofErr w:type="gramEnd"/>
      <w:r w:rsidRPr="005305DB">
        <w:rPr>
          <w:rFonts w:ascii="Times New Roman" w:eastAsia="Times New Roman" w:hAnsi="Times New Roman" w:cs="Times New Roman"/>
          <w:bCs/>
          <w:i/>
          <w:sz w:val="24"/>
          <w:szCs w:val="24"/>
        </w:rPr>
        <w:t xml:space="preserve"> doğrultusunda gerçekleştirilmektedir. </w:t>
      </w:r>
    </w:p>
    <w:p w:rsidR="00160F23" w:rsidRPr="005305DB" w:rsidRDefault="00160F23" w:rsidP="00160F23">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160F23" w:rsidRPr="005305DB" w:rsidRDefault="00160F23" w:rsidP="00160F2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Öğretim yetkinliğini geliştirmeye yönelik eğiticilerin eğitimi uygulaması geniş kapsamlı ve </w:t>
      </w:r>
      <w:proofErr w:type="gramStart"/>
      <w:r w:rsidRPr="005305DB">
        <w:rPr>
          <w:rFonts w:ascii="Times New Roman" w:eastAsia="Times New Roman" w:hAnsi="Times New Roman" w:cs="Times New Roman"/>
          <w:bCs/>
          <w:i/>
          <w:sz w:val="24"/>
          <w:szCs w:val="24"/>
        </w:rPr>
        <w:t>online</w:t>
      </w:r>
      <w:proofErr w:type="gramEnd"/>
      <w:r w:rsidRPr="005305DB">
        <w:rPr>
          <w:rFonts w:ascii="Times New Roman" w:eastAsia="Times New Roman" w:hAnsi="Times New Roman" w:cs="Times New Roman"/>
          <w:bCs/>
          <w:i/>
          <w:sz w:val="24"/>
          <w:szCs w:val="24"/>
        </w:rPr>
        <w:t xml:space="preserve"> olarak verilmiştir. Atama yükseltme yönergemizde eğiticilerin eğitimi uygulamaları zorunluluklardan bir tanesidir. Ayrıca senato kararı gereği eğitime katılmayanların </w:t>
      </w:r>
      <w:proofErr w:type="gramStart"/>
      <w:r w:rsidRPr="005305DB">
        <w:rPr>
          <w:rFonts w:ascii="Times New Roman" w:eastAsia="Times New Roman" w:hAnsi="Times New Roman" w:cs="Times New Roman"/>
          <w:bCs/>
          <w:i/>
          <w:sz w:val="24"/>
          <w:szCs w:val="24"/>
        </w:rPr>
        <w:t>online</w:t>
      </w:r>
      <w:proofErr w:type="gramEnd"/>
      <w:r w:rsidRPr="005305DB">
        <w:rPr>
          <w:rFonts w:ascii="Times New Roman" w:eastAsia="Times New Roman" w:hAnsi="Times New Roman" w:cs="Times New Roman"/>
          <w:bCs/>
          <w:i/>
          <w:sz w:val="24"/>
          <w:szCs w:val="24"/>
        </w:rPr>
        <w:t xml:space="preserve"> ders veremeyeceği kuralı gereğince tüm öğretim elemanlarının eğitimi alması sağlanmıştır.</w:t>
      </w:r>
      <w:r w:rsidR="008354BE" w:rsidRPr="005305DB">
        <w:rPr>
          <w:rFonts w:ascii="Times New Roman" w:eastAsia="Times New Roman" w:hAnsi="Times New Roman" w:cs="Times New Roman"/>
          <w:bCs/>
          <w:i/>
          <w:sz w:val="24"/>
          <w:szCs w:val="24"/>
        </w:rPr>
        <w:t xml:space="preserve"> (</w:t>
      </w:r>
      <w:r w:rsidRPr="005305DB">
        <w:rPr>
          <w:rFonts w:ascii="Times New Roman" w:eastAsia="Times New Roman" w:hAnsi="Times New Roman" w:cs="Times New Roman"/>
          <w:bCs/>
          <w:i/>
          <w:sz w:val="24"/>
          <w:szCs w:val="24"/>
        </w:rPr>
        <w:t>Ek-C.</w:t>
      </w:r>
      <w:proofErr w:type="gramStart"/>
      <w:r w:rsidRPr="005305DB">
        <w:rPr>
          <w:rFonts w:ascii="Times New Roman" w:eastAsia="Times New Roman" w:hAnsi="Times New Roman" w:cs="Times New Roman"/>
          <w:bCs/>
          <w:i/>
          <w:sz w:val="24"/>
          <w:szCs w:val="24"/>
        </w:rPr>
        <w:t>4.4</w:t>
      </w:r>
      <w:proofErr w:type="gramEnd"/>
      <w:r w:rsidRPr="005305DB">
        <w:rPr>
          <w:rFonts w:ascii="Times New Roman" w:eastAsia="Times New Roman" w:hAnsi="Times New Roman" w:cs="Times New Roman"/>
          <w:bCs/>
          <w:i/>
          <w:sz w:val="24"/>
          <w:szCs w:val="24"/>
        </w:rPr>
        <w:t xml:space="preserve">) </w:t>
      </w:r>
    </w:p>
    <w:p w:rsidR="00160F23" w:rsidRPr="005305DB" w:rsidRDefault="00160F23" w:rsidP="00160F23">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160F23" w:rsidRPr="005305DB" w:rsidRDefault="00160F23" w:rsidP="00160F2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Fakültemiz bünyesinde öğrenme öğretme merkezi bulunmamaktadır. Üniversitemiz bünyesinde bulunan sürekli eğitim merkezinde öğrenme öğretme uygulamaları yapılmaktadır.</w:t>
      </w:r>
    </w:p>
    <w:p w:rsidR="00160F23" w:rsidRPr="005305DB" w:rsidRDefault="00160F23" w:rsidP="00160F2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Eğitim kadrosu eğitim-öğretim performansını dönem sonunda gerçekleştirdiği sınavlar ile ve öğrenci izlenceleri ile izleyebilmektedir. Ayrıca yapılan öğrenci anketleriyle de eğitim kadrosu performansını değerlendirme </w:t>
      </w:r>
      <w:proofErr w:type="gramStart"/>
      <w:r w:rsidRPr="005305DB">
        <w:rPr>
          <w:rFonts w:ascii="Times New Roman" w:eastAsia="Times New Roman" w:hAnsi="Times New Roman" w:cs="Times New Roman"/>
          <w:bCs/>
          <w:i/>
          <w:sz w:val="24"/>
          <w:szCs w:val="24"/>
        </w:rPr>
        <w:t>imkanı</w:t>
      </w:r>
      <w:proofErr w:type="gramEnd"/>
      <w:r w:rsidRPr="005305DB">
        <w:rPr>
          <w:rFonts w:ascii="Times New Roman" w:eastAsia="Times New Roman" w:hAnsi="Times New Roman" w:cs="Times New Roman"/>
          <w:bCs/>
          <w:i/>
          <w:sz w:val="24"/>
          <w:szCs w:val="24"/>
        </w:rPr>
        <w:t xml:space="preserve"> bulmaktadır.</w:t>
      </w:r>
    </w:p>
    <w:p w:rsidR="00160F23" w:rsidRPr="005305DB" w:rsidRDefault="00160F23" w:rsidP="00160F23">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160F23" w:rsidRPr="005305DB" w:rsidRDefault="00160F23" w:rsidP="00160F2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Uzaktan eğitim sistemi üzerinde öğretim elemanı sınavlardaki başarısını ve soruların doğru cevaplanma oranını görebilmekte, bu sonuçları kullanarak dersin daha faydalı olabilmesi için iyileştirmeler yapabilmektedir. İzleme ve iyileştirme süreçlerinin daha iyi olmasına yönelik planlamalar bulunmakla birlikte henüz uygulamaya dönüştürülmemiştir.</w:t>
      </w:r>
    </w:p>
    <w:p w:rsidR="00160F23" w:rsidRPr="005305DB" w:rsidRDefault="00160F23" w:rsidP="00160F23">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160F23" w:rsidRPr="005305DB" w:rsidRDefault="00160F23" w:rsidP="00160F23">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Uzaktan eğitim sistemi üzerinde öğretim elemanı sınavlardaki başarısını ve soruların doğru cevaplanma oranını görebilmekte, bu sonuçları kullanarak dersin daha faydalı olabilmesi için iyileştirmeler yapabilmektedir. Öğretim yetkinliğini geliştirme süreçlerinin daha iyi olmasına yönelik planlamalar bulunmakla birlikte henüz uygulamaya dönüştürülmemiştir.</w:t>
      </w:r>
    </w:p>
    <w:p w:rsidR="00160F23" w:rsidRPr="005305DB" w:rsidRDefault="00160F23" w:rsidP="00160F23">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160F23" w:rsidRPr="005305DB" w:rsidRDefault="00160F23" w:rsidP="00160F23">
      <w:pPr>
        <w:widowControl w:val="0"/>
        <w:spacing w:after="0" w:line="276" w:lineRule="auto"/>
        <w:ind w:left="709" w:right="63" w:hanging="1"/>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Eğitim kadrosunun eğitim-öğretim performansı takdir-tanıma ve ödüllendirme süreçleri akademik kurullarda gündeme taşınması, fakülte web sayfasında başarının ilan edilmesi, ayrıca bireysel olarak takdir edilmesi şeklinde gerçekleştirilmektedir. </w:t>
      </w:r>
    </w:p>
    <w:p w:rsidR="00160F23" w:rsidRPr="005305DB" w:rsidRDefault="00160F23" w:rsidP="00E57835">
      <w:pPr>
        <w:widowControl w:val="0"/>
        <w:spacing w:after="0" w:line="240" w:lineRule="auto"/>
        <w:ind w:left="507" w:right="63" w:hanging="389"/>
        <w:jc w:val="both"/>
        <w:outlineLvl w:val="2"/>
        <w:rPr>
          <w:rFonts w:ascii="Times New Roman" w:eastAsia="Times New Roman" w:hAnsi="Times New Roman" w:cs="Times New Roman"/>
          <w:b/>
          <w:bCs/>
          <w:i/>
          <w:sz w:val="24"/>
          <w:szCs w:val="24"/>
        </w:rPr>
      </w:pPr>
    </w:p>
    <w:p w:rsidR="00B40538" w:rsidRPr="005305DB" w:rsidRDefault="000D7C4C" w:rsidP="00E57835">
      <w:pPr>
        <w:widowControl w:val="0"/>
        <w:spacing w:after="0" w:line="240" w:lineRule="auto"/>
        <w:ind w:left="507" w:right="63" w:hanging="389"/>
        <w:jc w:val="both"/>
        <w:outlineLvl w:val="2"/>
        <w:rPr>
          <w:rFonts w:ascii="Times New Roman" w:eastAsia="Times New Roman" w:hAnsi="Times New Roman" w:cs="Times New Roman"/>
          <w:b/>
          <w:bCs/>
          <w:i/>
          <w:sz w:val="24"/>
          <w:szCs w:val="24"/>
        </w:rPr>
      </w:pPr>
      <w:r w:rsidRPr="005305DB">
        <w:rPr>
          <w:rFonts w:ascii="Times New Roman" w:eastAsia="Times New Roman" w:hAnsi="Times New Roman" w:cs="Times New Roman"/>
          <w:b/>
          <w:bCs/>
          <w:sz w:val="24"/>
          <w:szCs w:val="24"/>
        </w:rPr>
        <w:t>C</w:t>
      </w:r>
      <w:r w:rsidR="00674929" w:rsidRPr="005305DB">
        <w:rPr>
          <w:rFonts w:ascii="Times New Roman" w:eastAsia="Times New Roman" w:hAnsi="Times New Roman" w:cs="Times New Roman"/>
          <w:b/>
          <w:bCs/>
          <w:sz w:val="24"/>
          <w:szCs w:val="24"/>
        </w:rPr>
        <w:t>.6</w:t>
      </w:r>
      <w:r w:rsidR="00B40538" w:rsidRPr="005305DB">
        <w:rPr>
          <w:rFonts w:ascii="Times New Roman" w:eastAsia="Times New Roman" w:hAnsi="Times New Roman" w:cs="Times New Roman"/>
          <w:b/>
          <w:bCs/>
          <w:sz w:val="24"/>
          <w:szCs w:val="24"/>
        </w:rPr>
        <w:t>. Öğrenme Kaynakları</w:t>
      </w:r>
    </w:p>
    <w:p w:rsidR="00E57835" w:rsidRPr="005305DB" w:rsidRDefault="00E57835" w:rsidP="007659C9">
      <w:pPr>
        <w:widowControl w:val="0"/>
        <w:spacing w:after="0" w:line="240" w:lineRule="auto"/>
        <w:ind w:right="63"/>
        <w:jc w:val="both"/>
        <w:outlineLvl w:val="2"/>
        <w:rPr>
          <w:rFonts w:ascii="Times New Roman" w:eastAsia="Times New Roman" w:hAnsi="Times New Roman" w:cs="Times New Roman"/>
          <w:b/>
          <w:bCs/>
          <w:i/>
          <w:sz w:val="24"/>
          <w:szCs w:val="24"/>
        </w:rPr>
      </w:pPr>
    </w:p>
    <w:p w:rsidR="00E552CA" w:rsidRPr="005305DB" w:rsidRDefault="00E552CA" w:rsidP="00E552CA">
      <w:pPr>
        <w:pStyle w:val="ListeParagraf"/>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Öğrencilere sunulan hizmetler ile ilgili geri bildirimler genellikle öğrenci danışmanları aracılığı ile bölüm başkanlıklarına iletilmesi ve bölüm başkanlarının dekanlığa iletilerek iyileşmenin sağlanması şeklinde yürütülmektedir. </w:t>
      </w:r>
    </w:p>
    <w:p w:rsidR="00E552CA" w:rsidRPr="005305DB" w:rsidRDefault="00E552CA" w:rsidP="00E552CA">
      <w:pPr>
        <w:pStyle w:val="ListeParagraf"/>
        <w:spacing w:line="276" w:lineRule="auto"/>
        <w:jc w:val="both"/>
        <w:rPr>
          <w:rFonts w:ascii="Times New Roman" w:eastAsia="Times New Roman" w:hAnsi="Times New Roman" w:cs="Times New Roman"/>
          <w:bCs/>
          <w:sz w:val="24"/>
          <w:szCs w:val="24"/>
        </w:rPr>
      </w:pPr>
    </w:p>
    <w:p w:rsidR="00E552CA" w:rsidRPr="005305DB" w:rsidRDefault="00E552CA" w:rsidP="00E552CA">
      <w:pPr>
        <w:pStyle w:val="ListeParagraf"/>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Birimimizde öğrenme kaynaklarının iyileştirilmesi ayrılan bütçe çerçevesinde gerçekleştirilmektedir. </w:t>
      </w:r>
    </w:p>
    <w:p w:rsidR="00E552CA" w:rsidRPr="005305DB" w:rsidRDefault="00E552CA" w:rsidP="00E552CA">
      <w:pPr>
        <w:pStyle w:val="ListeParagraf"/>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Sınıfların, </w:t>
      </w:r>
      <w:proofErr w:type="gramStart"/>
      <w:r w:rsidRPr="005305DB">
        <w:rPr>
          <w:rFonts w:ascii="Times New Roman" w:eastAsia="Times New Roman" w:hAnsi="Times New Roman" w:cs="Times New Roman"/>
          <w:bCs/>
          <w:i/>
          <w:sz w:val="24"/>
          <w:szCs w:val="24"/>
        </w:rPr>
        <w:t>projektör</w:t>
      </w:r>
      <w:proofErr w:type="gramEnd"/>
      <w:r w:rsidRPr="005305DB">
        <w:rPr>
          <w:rFonts w:ascii="Times New Roman" w:eastAsia="Times New Roman" w:hAnsi="Times New Roman" w:cs="Times New Roman"/>
          <w:bCs/>
          <w:i/>
          <w:sz w:val="24"/>
          <w:szCs w:val="24"/>
        </w:rPr>
        <w:t xml:space="preserve">, bilgisayar vb. alt yapıları iyileştirilmektedir. </w:t>
      </w:r>
    </w:p>
    <w:p w:rsidR="00A967BB" w:rsidRPr="005305DB" w:rsidRDefault="00A967BB" w:rsidP="00A967BB">
      <w:pPr>
        <w:pStyle w:val="ListeParagraf"/>
        <w:spacing w:line="276" w:lineRule="auto"/>
        <w:jc w:val="both"/>
        <w:rPr>
          <w:rFonts w:ascii="Times New Roman" w:eastAsia="Times New Roman" w:hAnsi="Times New Roman" w:cs="Times New Roman"/>
          <w:bCs/>
          <w:sz w:val="24"/>
          <w:szCs w:val="24"/>
        </w:rPr>
      </w:pPr>
      <w:proofErr w:type="spellStart"/>
      <w:r w:rsidRPr="005305DB">
        <w:rPr>
          <w:rFonts w:ascii="Times New Roman" w:eastAsia="Times New Roman" w:hAnsi="Times New Roman" w:cs="Times New Roman"/>
          <w:bCs/>
          <w:i/>
          <w:sz w:val="24"/>
          <w:szCs w:val="24"/>
        </w:rPr>
        <w:t>Pandemi</w:t>
      </w:r>
      <w:proofErr w:type="spellEnd"/>
      <w:r w:rsidRPr="005305DB">
        <w:rPr>
          <w:rFonts w:ascii="Times New Roman" w:eastAsia="Times New Roman" w:hAnsi="Times New Roman" w:cs="Times New Roman"/>
          <w:bCs/>
          <w:i/>
          <w:sz w:val="24"/>
          <w:szCs w:val="24"/>
        </w:rPr>
        <w:t xml:space="preserve"> sebebiyle 2020 yılında öğrenciler ile sportif, kültürel, sosyal faaliyetler gerçekleştirilememiştir. Ancak öğrencilerimiz ile öğrenci toplulukları aracılığı ile topluluk faaliyetleri yıllık olarak gerçekleştirilmektedir</w:t>
      </w:r>
      <w:r w:rsidRPr="005305DB">
        <w:rPr>
          <w:rFonts w:ascii="Times New Roman" w:eastAsia="Times New Roman" w:hAnsi="Times New Roman" w:cs="Times New Roman"/>
          <w:bCs/>
          <w:sz w:val="24"/>
          <w:szCs w:val="24"/>
        </w:rPr>
        <w:t xml:space="preserve">.  </w:t>
      </w:r>
    </w:p>
    <w:p w:rsidR="00A967BB" w:rsidRPr="005305DB" w:rsidRDefault="00A967BB" w:rsidP="00A967BB">
      <w:pPr>
        <w:pStyle w:val="ListeParagraf"/>
        <w:spacing w:line="276" w:lineRule="auto"/>
        <w:jc w:val="both"/>
        <w:rPr>
          <w:rFonts w:ascii="Times New Roman" w:eastAsia="Times New Roman" w:hAnsi="Times New Roman" w:cs="Times New Roman"/>
          <w:bCs/>
          <w:sz w:val="24"/>
          <w:szCs w:val="24"/>
        </w:rPr>
      </w:pPr>
    </w:p>
    <w:p w:rsidR="00A967BB" w:rsidRPr="005305DB" w:rsidRDefault="00A967BB" w:rsidP="00A967BB">
      <w:pPr>
        <w:pStyle w:val="ListeParagraf"/>
        <w:widowControl w:val="0"/>
        <w:spacing w:after="0" w:line="276" w:lineRule="auto"/>
        <w:ind w:right="63"/>
        <w:jc w:val="both"/>
        <w:outlineLvl w:val="3"/>
        <w:rPr>
          <w:rFonts w:ascii="Times New Roman" w:eastAsia="Times New Roman" w:hAnsi="Times New Roman" w:cs="Times New Roman"/>
          <w:bCs/>
          <w:sz w:val="24"/>
          <w:szCs w:val="24"/>
        </w:rPr>
      </w:pPr>
      <w:r w:rsidRPr="005305DB">
        <w:rPr>
          <w:rFonts w:ascii="Times New Roman" w:eastAsia="Times New Roman" w:hAnsi="Times New Roman" w:cs="Times New Roman"/>
          <w:bCs/>
          <w:i/>
          <w:sz w:val="24"/>
          <w:szCs w:val="24"/>
        </w:rPr>
        <w:t>Birimimizde düzenlenen faaliyetler tüm öğrencilere duyurulmakta ve fırsat eşitliği sağlanmaktadır</w:t>
      </w:r>
      <w:r w:rsidRPr="005305DB">
        <w:rPr>
          <w:rFonts w:ascii="Times New Roman" w:eastAsia="Times New Roman" w:hAnsi="Times New Roman" w:cs="Times New Roman"/>
          <w:bCs/>
          <w:sz w:val="24"/>
          <w:szCs w:val="24"/>
        </w:rPr>
        <w:t xml:space="preserve">. </w:t>
      </w:r>
    </w:p>
    <w:p w:rsidR="00A967BB" w:rsidRPr="005305DB" w:rsidRDefault="00A967BB" w:rsidP="00A967BB">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A967BB" w:rsidRPr="005305DB" w:rsidRDefault="00A967BB" w:rsidP="00A967BB">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Sosyal, kültürel ve sportif faaliyetlerin gerçekleştirilme sayısı yıl bazında izlenmektedir. Öğrenci toplulukları aracılığı ile gerçekleştirilen sosyal, kültürel ve sportif faaliyetlerin izleme raporları takip edilmektedir. </w:t>
      </w:r>
    </w:p>
    <w:p w:rsidR="00A967BB" w:rsidRPr="005305DB" w:rsidRDefault="00A967BB" w:rsidP="00A967BB">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F52188" w:rsidRPr="005305DB" w:rsidRDefault="000D7C4C" w:rsidP="00F52188">
      <w:pPr>
        <w:widowControl w:val="0"/>
        <w:spacing w:after="0" w:line="240" w:lineRule="auto"/>
        <w:ind w:left="507" w:right="63" w:hanging="389"/>
        <w:jc w:val="both"/>
        <w:outlineLvl w:val="2"/>
        <w:rPr>
          <w:rFonts w:ascii="Times New Roman" w:eastAsia="Times New Roman" w:hAnsi="Times New Roman" w:cs="Times New Roman"/>
          <w:b/>
          <w:bCs/>
          <w:i/>
          <w:sz w:val="24"/>
          <w:szCs w:val="24"/>
        </w:rPr>
      </w:pPr>
      <w:r w:rsidRPr="005305DB">
        <w:rPr>
          <w:rFonts w:ascii="Times New Roman" w:eastAsia="Times New Roman" w:hAnsi="Times New Roman" w:cs="Times New Roman"/>
          <w:b/>
          <w:bCs/>
          <w:sz w:val="24"/>
          <w:szCs w:val="24"/>
        </w:rPr>
        <w:t>C</w:t>
      </w:r>
      <w:r w:rsidR="007659C9" w:rsidRPr="005305DB">
        <w:rPr>
          <w:rFonts w:ascii="Times New Roman" w:eastAsia="Times New Roman" w:hAnsi="Times New Roman" w:cs="Times New Roman"/>
          <w:b/>
          <w:bCs/>
          <w:sz w:val="24"/>
          <w:szCs w:val="24"/>
        </w:rPr>
        <w:t>.7. Engelsiz Üniversite,  Psikolojik Danışmanlık Ve Kariyer Hizmetleri</w:t>
      </w:r>
      <w:r w:rsidR="007659C9" w:rsidRPr="005305DB">
        <w:rPr>
          <w:rFonts w:ascii="Times New Roman" w:eastAsia="Times New Roman" w:hAnsi="Times New Roman" w:cs="Times New Roman"/>
          <w:b/>
          <w:bCs/>
          <w:i/>
          <w:sz w:val="24"/>
          <w:szCs w:val="24"/>
        </w:rPr>
        <w:t xml:space="preserve"> </w:t>
      </w:r>
    </w:p>
    <w:p w:rsidR="00F52188" w:rsidRPr="005305DB" w:rsidRDefault="00F52188" w:rsidP="00B40538">
      <w:pPr>
        <w:widowControl w:val="0"/>
        <w:spacing w:after="0" w:line="240" w:lineRule="auto"/>
        <w:ind w:right="63"/>
        <w:jc w:val="both"/>
        <w:outlineLvl w:val="2"/>
        <w:rPr>
          <w:rFonts w:ascii="Times New Roman" w:eastAsia="Times New Roman" w:hAnsi="Times New Roman" w:cs="Times New Roman"/>
          <w:b/>
          <w:bCs/>
          <w:i/>
          <w:sz w:val="24"/>
          <w:szCs w:val="24"/>
        </w:rPr>
      </w:pPr>
    </w:p>
    <w:p w:rsidR="00892100" w:rsidRPr="005305DB" w:rsidRDefault="00892100" w:rsidP="00892100">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Birimimizde özel yaklaşım gerektiren yürüme, görme engelli öğrencilerimiz mevcuttur. Öğrencinin engel durumuna göre büyük punto kullanma, soru okuma vb. uygulamalar yapılabilmektedir. Birimimizde engelsiz üniversite uygulaması mevcuttur. </w:t>
      </w:r>
    </w:p>
    <w:p w:rsidR="00892100" w:rsidRPr="005305DB" w:rsidRDefault="00892100" w:rsidP="00892100">
      <w:pPr>
        <w:pStyle w:val="ListeParagraf"/>
        <w:widowControl w:val="0"/>
        <w:spacing w:after="0" w:line="276" w:lineRule="auto"/>
        <w:ind w:right="63"/>
        <w:jc w:val="both"/>
        <w:outlineLvl w:val="3"/>
        <w:rPr>
          <w:rFonts w:ascii="Times New Roman" w:eastAsia="Times New Roman" w:hAnsi="Times New Roman" w:cs="Times New Roman"/>
          <w:bCs/>
          <w:sz w:val="24"/>
          <w:szCs w:val="24"/>
        </w:rPr>
      </w:pPr>
    </w:p>
    <w:p w:rsidR="00892100" w:rsidRPr="005305DB" w:rsidRDefault="00892100" w:rsidP="00892100">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Engelli öğrencilerin talepleri doğrultusunda sınavlarda ek süre verilmesi, sınav sorularının yazı puntolarının büyütülmesi vb. tedbirler alınmaktadır.</w:t>
      </w:r>
    </w:p>
    <w:p w:rsidR="00892100" w:rsidRPr="005305DB" w:rsidRDefault="00A41FC7" w:rsidP="00892100">
      <w:pPr>
        <w:pStyle w:val="ListeParagraf"/>
        <w:spacing w:line="276" w:lineRule="auto"/>
        <w:jc w:val="both"/>
        <w:rPr>
          <w:rFonts w:ascii="Times New Roman" w:hAnsi="Times New Roman" w:cs="Times New Roman"/>
          <w:i/>
          <w:sz w:val="24"/>
          <w:szCs w:val="24"/>
        </w:rPr>
      </w:pPr>
      <w:r w:rsidRPr="005305DB">
        <w:rPr>
          <w:rFonts w:ascii="Times New Roman" w:eastAsia="Times New Roman" w:hAnsi="Times New Roman" w:cs="Times New Roman"/>
          <w:bCs/>
          <w:i/>
          <w:sz w:val="24"/>
          <w:szCs w:val="24"/>
        </w:rPr>
        <w:t>Fakültemizde öğrenci danışmanlığı müessesesi etkin bir şekilde kullanılmaktadır.</w:t>
      </w:r>
    </w:p>
    <w:p w:rsidR="00892100" w:rsidRPr="005305DB" w:rsidRDefault="00892100" w:rsidP="00892100">
      <w:pPr>
        <w:pStyle w:val="ListeParagraf"/>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Öğrencilere sunulan hizmetler geri bildirimleri öğrenci danışmanları aracılığı ile bölüm başkanlıklarına ve dekanlıklara iletilmesi şeklinde gerçekleştirilmektedir. </w:t>
      </w:r>
    </w:p>
    <w:p w:rsidR="00B40538" w:rsidRPr="005305DB" w:rsidRDefault="000D7C4C" w:rsidP="00B32003">
      <w:pPr>
        <w:widowControl w:val="0"/>
        <w:spacing w:after="0" w:line="240" w:lineRule="auto"/>
        <w:ind w:left="507" w:right="63" w:hanging="389"/>
        <w:jc w:val="both"/>
        <w:outlineLvl w:val="2"/>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C</w:t>
      </w:r>
      <w:r w:rsidR="007659C9" w:rsidRPr="005305DB">
        <w:rPr>
          <w:rFonts w:ascii="Times New Roman" w:eastAsia="Times New Roman" w:hAnsi="Times New Roman" w:cs="Times New Roman"/>
          <w:b/>
          <w:bCs/>
          <w:sz w:val="24"/>
          <w:szCs w:val="24"/>
        </w:rPr>
        <w:t>.8</w:t>
      </w:r>
      <w:r w:rsidR="00B40538" w:rsidRPr="005305DB">
        <w:rPr>
          <w:rFonts w:ascii="Times New Roman" w:eastAsia="Times New Roman" w:hAnsi="Times New Roman" w:cs="Times New Roman"/>
          <w:b/>
          <w:bCs/>
          <w:sz w:val="24"/>
          <w:szCs w:val="24"/>
        </w:rPr>
        <w:t xml:space="preserve">. Programların İzlenmesi ve Güncellenmesi </w:t>
      </w:r>
    </w:p>
    <w:p w:rsidR="007B33B8" w:rsidRPr="005305DB" w:rsidRDefault="007B33B8" w:rsidP="00F52188">
      <w:pPr>
        <w:widowControl w:val="0"/>
        <w:spacing w:after="0" w:line="240" w:lineRule="auto"/>
        <w:ind w:right="63"/>
        <w:jc w:val="both"/>
        <w:outlineLvl w:val="2"/>
        <w:rPr>
          <w:rFonts w:ascii="Times New Roman" w:eastAsia="Times New Roman" w:hAnsi="Times New Roman" w:cs="Times New Roman"/>
          <w:b/>
          <w:bCs/>
          <w:i/>
          <w:sz w:val="24"/>
          <w:szCs w:val="24"/>
        </w:rPr>
      </w:pPr>
    </w:p>
    <w:p w:rsidR="00C21595" w:rsidRPr="005305DB" w:rsidRDefault="00C21595" w:rsidP="00C21595">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bookmarkStart w:id="5" w:name="_Toc26778370"/>
      <w:r w:rsidRPr="005305DB">
        <w:rPr>
          <w:rFonts w:ascii="Times New Roman" w:eastAsia="Times New Roman" w:hAnsi="Times New Roman" w:cs="Times New Roman"/>
          <w:bCs/>
          <w:i/>
          <w:sz w:val="24"/>
          <w:szCs w:val="24"/>
        </w:rPr>
        <w:t xml:space="preserve">Programların izlenmesi ve güncellenmesi bölümlerin talepleri doğrultusunda gerçekleştirilmektedir. Güncellenme yıllık </w:t>
      </w:r>
      <w:proofErr w:type="gramStart"/>
      <w:r w:rsidRPr="005305DB">
        <w:rPr>
          <w:rFonts w:ascii="Times New Roman" w:eastAsia="Times New Roman" w:hAnsi="Times New Roman" w:cs="Times New Roman"/>
          <w:bCs/>
          <w:i/>
          <w:sz w:val="24"/>
          <w:szCs w:val="24"/>
        </w:rPr>
        <w:t>periyotta</w:t>
      </w:r>
      <w:proofErr w:type="gramEnd"/>
      <w:r w:rsidRPr="005305DB">
        <w:rPr>
          <w:rFonts w:ascii="Times New Roman" w:eastAsia="Times New Roman" w:hAnsi="Times New Roman" w:cs="Times New Roman"/>
          <w:bCs/>
          <w:i/>
          <w:sz w:val="24"/>
          <w:szCs w:val="24"/>
        </w:rPr>
        <w:t xml:space="preserve"> BKK kararı ve Fakülte Kurulu ve Yönetim Kurulu kararları ile senato kararına sunulmaktadır. </w:t>
      </w:r>
    </w:p>
    <w:p w:rsidR="00C21595" w:rsidRPr="005305DB" w:rsidRDefault="00C21595" w:rsidP="00C21595">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p>
    <w:p w:rsidR="00C21595" w:rsidRPr="005305DB" w:rsidRDefault="0022643A" w:rsidP="00C21595">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Düzenli olarak yapılan Akademik Genel Kurul ve Fakülte Kurulu toplantılarında iç ve dış paydaş görüşleri de dikkate alınarak gerekli güncellemeler yapılmaktadır. </w:t>
      </w:r>
    </w:p>
    <w:p w:rsidR="00AF1BF2" w:rsidRPr="005305DB" w:rsidRDefault="00AF1BF2" w:rsidP="00AF1BF2">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Düzenli olarak yapılan Akademik Genel Kurul, Fakülte Kurulu ve Bölüm Kurulu toplantılarında iç ve dış paydaş görüşleri de dikkate alınarak değerlendirme yapılmaktadır. </w:t>
      </w:r>
    </w:p>
    <w:p w:rsidR="00C21595" w:rsidRPr="005305DB" w:rsidRDefault="00C21595" w:rsidP="00C21595">
      <w:pPr>
        <w:pStyle w:val="ListeParagraf"/>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Bölümlere ait yıllık öz değerlendirme raporu bulunmamakla birlikte birime ait rapor hazırlanmaktadır. Bu rapordan hareketle yapılan değişimler paydaşlara web sitesi ara</w:t>
      </w:r>
      <w:r w:rsidR="00AF1BF2" w:rsidRPr="005305DB">
        <w:rPr>
          <w:rFonts w:ascii="Times New Roman" w:eastAsia="Times New Roman" w:hAnsi="Times New Roman" w:cs="Times New Roman"/>
          <w:bCs/>
          <w:i/>
          <w:sz w:val="24"/>
          <w:szCs w:val="24"/>
        </w:rPr>
        <w:t>cı</w:t>
      </w:r>
      <w:r w:rsidRPr="005305DB">
        <w:rPr>
          <w:rFonts w:ascii="Times New Roman" w:eastAsia="Times New Roman" w:hAnsi="Times New Roman" w:cs="Times New Roman"/>
          <w:bCs/>
          <w:i/>
          <w:sz w:val="24"/>
          <w:szCs w:val="24"/>
        </w:rPr>
        <w:t xml:space="preserve">lığı ve </w:t>
      </w:r>
      <w:r w:rsidR="00AF1BF2" w:rsidRPr="005305DB">
        <w:rPr>
          <w:rFonts w:ascii="Times New Roman" w:eastAsia="Times New Roman" w:hAnsi="Times New Roman" w:cs="Times New Roman"/>
          <w:bCs/>
          <w:i/>
          <w:sz w:val="24"/>
          <w:szCs w:val="24"/>
        </w:rPr>
        <w:t xml:space="preserve">EBYS </w:t>
      </w:r>
      <w:r w:rsidRPr="005305DB">
        <w:rPr>
          <w:rFonts w:ascii="Times New Roman" w:eastAsia="Times New Roman" w:hAnsi="Times New Roman" w:cs="Times New Roman"/>
          <w:bCs/>
          <w:i/>
          <w:sz w:val="24"/>
          <w:szCs w:val="24"/>
        </w:rPr>
        <w:t xml:space="preserve">üzerinden duyurulmaktadır. </w:t>
      </w:r>
    </w:p>
    <w:p w:rsidR="00C21595" w:rsidRPr="005305DB" w:rsidRDefault="00C21595" w:rsidP="00C21595">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Mezun izleme sistemi henüz kurulmuş olup henüz sonuçları iyileştirme çalışmalarına yansımamıştır.  </w:t>
      </w:r>
    </w:p>
    <w:p w:rsidR="00C21595" w:rsidRPr="005305DB" w:rsidRDefault="00C21595" w:rsidP="00C21595">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Mezunların ve iş dünyasının mezun yeterliliklerine ilişkin memnuniyet düzeyini mezunlar ve işverenler ile zaman zaman yapılan görüşmeler ile gerçekleştirilmektedir. </w:t>
      </w:r>
    </w:p>
    <w:p w:rsidR="00C21595" w:rsidRPr="005305DB" w:rsidRDefault="00C21595" w:rsidP="00C21595">
      <w:pPr>
        <w:widowControl w:val="0"/>
        <w:spacing w:after="0" w:line="276" w:lineRule="auto"/>
        <w:ind w:left="708"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Mezun izleme sistemi henüz yeni olup sonuçları güncelleme çalışmalarına yansıtılmamıştır. </w:t>
      </w:r>
    </w:p>
    <w:p w:rsidR="00C21595" w:rsidRPr="005305DB" w:rsidRDefault="00C21595" w:rsidP="00C21595">
      <w:pPr>
        <w:widowControl w:val="0"/>
        <w:spacing w:after="0" w:line="276" w:lineRule="auto"/>
        <w:ind w:left="708" w:right="63"/>
        <w:jc w:val="both"/>
        <w:outlineLvl w:val="3"/>
        <w:rPr>
          <w:rFonts w:ascii="Times New Roman" w:eastAsia="Times New Roman" w:hAnsi="Times New Roman" w:cs="Times New Roman"/>
          <w:bCs/>
          <w:sz w:val="24"/>
          <w:szCs w:val="24"/>
        </w:rPr>
      </w:pPr>
    </w:p>
    <w:p w:rsidR="00F52188" w:rsidRPr="005305DB" w:rsidRDefault="000D7C4C" w:rsidP="00F52188">
      <w:pPr>
        <w:widowControl w:val="0"/>
        <w:spacing w:before="120" w:after="0" w:line="240" w:lineRule="auto"/>
        <w:ind w:right="63"/>
        <w:jc w:val="both"/>
        <w:outlineLvl w:val="0"/>
        <w:rPr>
          <w:rFonts w:ascii="Times New Roman" w:eastAsia="Times New Roman" w:hAnsi="Times New Roman" w:cs="Times New Roman"/>
          <w:b/>
          <w:bCs/>
          <w:spacing w:val="-10"/>
          <w:sz w:val="24"/>
          <w:szCs w:val="24"/>
        </w:rPr>
      </w:pPr>
      <w:r w:rsidRPr="005305DB">
        <w:rPr>
          <w:rFonts w:ascii="Times New Roman" w:eastAsia="Times New Roman" w:hAnsi="Times New Roman" w:cs="Times New Roman"/>
          <w:b/>
          <w:bCs/>
          <w:sz w:val="24"/>
          <w:szCs w:val="24"/>
        </w:rPr>
        <w:t>D</w:t>
      </w:r>
      <w:r w:rsidR="00F52188" w:rsidRPr="005305DB">
        <w:rPr>
          <w:rFonts w:ascii="Times New Roman" w:eastAsia="Times New Roman" w:hAnsi="Times New Roman" w:cs="Times New Roman"/>
          <w:b/>
          <w:bCs/>
          <w:sz w:val="24"/>
          <w:szCs w:val="24"/>
        </w:rPr>
        <w:t>. ARAŞT</w:t>
      </w:r>
      <w:r w:rsidR="00F52188" w:rsidRPr="005305DB">
        <w:rPr>
          <w:rFonts w:ascii="Times New Roman" w:eastAsia="Times New Roman" w:hAnsi="Times New Roman" w:cs="Times New Roman"/>
          <w:b/>
          <w:bCs/>
          <w:spacing w:val="2"/>
          <w:sz w:val="24"/>
          <w:szCs w:val="24"/>
        </w:rPr>
        <w:t>I</w:t>
      </w:r>
      <w:r w:rsidR="00F52188" w:rsidRPr="005305DB">
        <w:rPr>
          <w:rFonts w:ascii="Times New Roman" w:eastAsia="Times New Roman" w:hAnsi="Times New Roman" w:cs="Times New Roman"/>
          <w:b/>
          <w:bCs/>
          <w:spacing w:val="1"/>
          <w:sz w:val="24"/>
          <w:szCs w:val="24"/>
        </w:rPr>
        <w:t>R</w:t>
      </w:r>
      <w:r w:rsidR="00F52188" w:rsidRPr="005305DB">
        <w:rPr>
          <w:rFonts w:ascii="Times New Roman" w:eastAsia="Times New Roman" w:hAnsi="Times New Roman" w:cs="Times New Roman"/>
          <w:b/>
          <w:bCs/>
          <w:spacing w:val="-6"/>
          <w:sz w:val="24"/>
          <w:szCs w:val="24"/>
        </w:rPr>
        <w:t>M</w:t>
      </w:r>
      <w:r w:rsidR="00F52188" w:rsidRPr="005305DB">
        <w:rPr>
          <w:rFonts w:ascii="Times New Roman" w:eastAsia="Times New Roman" w:hAnsi="Times New Roman" w:cs="Times New Roman"/>
          <w:b/>
          <w:bCs/>
          <w:sz w:val="24"/>
          <w:szCs w:val="24"/>
        </w:rPr>
        <w:t>A</w:t>
      </w:r>
      <w:r w:rsidR="00F52188" w:rsidRPr="005305DB">
        <w:rPr>
          <w:rFonts w:ascii="Times New Roman" w:eastAsia="Times New Roman" w:hAnsi="Times New Roman" w:cs="Times New Roman"/>
          <w:b/>
          <w:bCs/>
          <w:spacing w:val="-8"/>
          <w:sz w:val="24"/>
          <w:szCs w:val="24"/>
        </w:rPr>
        <w:t xml:space="preserve"> VE </w:t>
      </w:r>
      <w:r w:rsidR="00F52188" w:rsidRPr="005305DB">
        <w:rPr>
          <w:rFonts w:ascii="Times New Roman" w:eastAsia="Times New Roman" w:hAnsi="Times New Roman" w:cs="Times New Roman"/>
          <w:b/>
          <w:bCs/>
          <w:spacing w:val="-2"/>
          <w:sz w:val="24"/>
          <w:szCs w:val="24"/>
        </w:rPr>
        <w:t>G</w:t>
      </w:r>
      <w:r w:rsidR="00F52188" w:rsidRPr="005305DB">
        <w:rPr>
          <w:rFonts w:ascii="Times New Roman" w:eastAsia="Times New Roman" w:hAnsi="Times New Roman" w:cs="Times New Roman"/>
          <w:b/>
          <w:bCs/>
          <w:sz w:val="24"/>
          <w:szCs w:val="24"/>
        </w:rPr>
        <w:t>ELİŞT</w:t>
      </w:r>
      <w:r w:rsidR="00F52188" w:rsidRPr="005305DB">
        <w:rPr>
          <w:rFonts w:ascii="Times New Roman" w:eastAsia="Times New Roman" w:hAnsi="Times New Roman" w:cs="Times New Roman"/>
          <w:b/>
          <w:bCs/>
          <w:spacing w:val="2"/>
          <w:sz w:val="24"/>
          <w:szCs w:val="24"/>
        </w:rPr>
        <w:t>İ</w:t>
      </w:r>
      <w:r w:rsidR="00F52188" w:rsidRPr="005305DB">
        <w:rPr>
          <w:rFonts w:ascii="Times New Roman" w:eastAsia="Times New Roman" w:hAnsi="Times New Roman" w:cs="Times New Roman"/>
          <w:b/>
          <w:bCs/>
          <w:spacing w:val="1"/>
          <w:sz w:val="24"/>
          <w:szCs w:val="24"/>
        </w:rPr>
        <w:t>R</w:t>
      </w:r>
      <w:r w:rsidR="00F52188" w:rsidRPr="005305DB">
        <w:rPr>
          <w:rFonts w:ascii="Times New Roman" w:eastAsia="Times New Roman" w:hAnsi="Times New Roman" w:cs="Times New Roman"/>
          <w:b/>
          <w:bCs/>
          <w:spacing w:val="-2"/>
          <w:sz w:val="24"/>
          <w:szCs w:val="24"/>
        </w:rPr>
        <w:t>M</w:t>
      </w:r>
      <w:r w:rsidR="00F52188" w:rsidRPr="005305DB">
        <w:rPr>
          <w:rFonts w:ascii="Times New Roman" w:eastAsia="Times New Roman" w:hAnsi="Times New Roman" w:cs="Times New Roman"/>
          <w:b/>
          <w:bCs/>
          <w:sz w:val="24"/>
          <w:szCs w:val="24"/>
        </w:rPr>
        <w:t>E</w:t>
      </w:r>
      <w:bookmarkEnd w:id="5"/>
      <w:r w:rsidR="00B40538" w:rsidRPr="005305DB">
        <w:rPr>
          <w:rFonts w:ascii="Times New Roman" w:eastAsia="Times New Roman" w:hAnsi="Times New Roman" w:cs="Times New Roman"/>
          <w:b/>
          <w:bCs/>
          <w:sz w:val="24"/>
          <w:szCs w:val="24"/>
        </w:rPr>
        <w:t xml:space="preserve"> </w:t>
      </w:r>
    </w:p>
    <w:p w:rsidR="008354BE" w:rsidRPr="005305DB" w:rsidRDefault="008354BE" w:rsidP="008354BE">
      <w:pPr>
        <w:widowControl w:val="0"/>
        <w:spacing w:after="0" w:line="240" w:lineRule="auto"/>
        <w:ind w:left="507" w:right="63" w:hanging="389"/>
        <w:jc w:val="both"/>
        <w:outlineLvl w:val="2"/>
        <w:rPr>
          <w:rFonts w:ascii="Times New Roman" w:eastAsia="Times New Roman" w:hAnsi="Times New Roman" w:cs="Times New Roman"/>
          <w:b/>
          <w:bCs/>
          <w:sz w:val="24"/>
          <w:szCs w:val="24"/>
        </w:rPr>
      </w:pPr>
      <w:bookmarkStart w:id="6" w:name="_Toc26778375"/>
      <w:r w:rsidRPr="005305DB">
        <w:rPr>
          <w:rFonts w:ascii="Times New Roman" w:eastAsia="Times New Roman" w:hAnsi="Times New Roman" w:cs="Times New Roman"/>
          <w:b/>
          <w:bCs/>
          <w:sz w:val="24"/>
          <w:szCs w:val="24"/>
        </w:rPr>
        <w:t xml:space="preserve">D.1. Araştırma Politikası, Stratejisi, Hedefleri </w:t>
      </w:r>
    </w:p>
    <w:p w:rsidR="008354BE" w:rsidRPr="005305DB" w:rsidRDefault="008354BE" w:rsidP="008354BE">
      <w:pPr>
        <w:widowControl w:val="0"/>
        <w:spacing w:after="0" w:line="240" w:lineRule="auto"/>
        <w:ind w:left="507" w:right="63" w:hanging="389"/>
        <w:jc w:val="both"/>
        <w:outlineLvl w:val="2"/>
        <w:rPr>
          <w:rFonts w:ascii="Times New Roman" w:eastAsia="Times New Roman" w:hAnsi="Times New Roman" w:cs="Times New Roman"/>
          <w:b/>
          <w:bCs/>
          <w:i/>
          <w:sz w:val="24"/>
          <w:szCs w:val="24"/>
        </w:rPr>
      </w:pPr>
    </w:p>
    <w:p w:rsidR="008354BE" w:rsidRPr="005305DB" w:rsidRDefault="008354BE" w:rsidP="008354BE">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2020 yılında fakültemizde 47 si üniversite sanayi işbirliği, 124 ü BAP projesi olmak üzere toplam 176 proje yürütülmektedir (Ek- D1.1).</w:t>
      </w:r>
    </w:p>
    <w:p w:rsidR="008354BE" w:rsidRPr="005305DB" w:rsidRDefault="008354BE" w:rsidP="008354BE">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Öncelikli alanlar arasında yer alan Gıda Güvenliği ile ilgili 4</w:t>
      </w:r>
      <w:r w:rsidR="005305DB" w:rsidRPr="005305DB">
        <w:rPr>
          <w:rFonts w:ascii="Times New Roman" w:eastAsia="Times New Roman" w:hAnsi="Times New Roman" w:cs="Times New Roman"/>
          <w:bCs/>
          <w:i/>
          <w:sz w:val="24"/>
          <w:szCs w:val="24"/>
        </w:rPr>
        <w:t xml:space="preserve"> TÜBİTAK ve 1 </w:t>
      </w:r>
      <w:proofErr w:type="spellStart"/>
      <w:r w:rsidR="005305DB" w:rsidRPr="005305DB">
        <w:rPr>
          <w:rFonts w:ascii="Times New Roman" w:eastAsia="Times New Roman" w:hAnsi="Times New Roman" w:cs="Times New Roman"/>
          <w:bCs/>
          <w:i/>
          <w:sz w:val="24"/>
          <w:szCs w:val="24"/>
        </w:rPr>
        <w:t>Innopark</w:t>
      </w:r>
      <w:proofErr w:type="spellEnd"/>
      <w:r w:rsidR="005305DB" w:rsidRPr="005305DB">
        <w:rPr>
          <w:rFonts w:ascii="Times New Roman" w:eastAsia="Times New Roman" w:hAnsi="Times New Roman" w:cs="Times New Roman"/>
          <w:bCs/>
          <w:i/>
          <w:sz w:val="24"/>
          <w:szCs w:val="24"/>
        </w:rPr>
        <w:t xml:space="preserve"> projesi F</w:t>
      </w:r>
      <w:r w:rsidRPr="005305DB">
        <w:rPr>
          <w:rFonts w:ascii="Times New Roman" w:eastAsia="Times New Roman" w:hAnsi="Times New Roman" w:cs="Times New Roman"/>
          <w:bCs/>
          <w:i/>
          <w:sz w:val="24"/>
          <w:szCs w:val="24"/>
        </w:rPr>
        <w:t>akültemiz Gıda Mühendisliği bölümü tarafından yürütülmektedir. (Ek- D1.2)</w:t>
      </w:r>
    </w:p>
    <w:p w:rsidR="008354BE" w:rsidRPr="005305DB" w:rsidRDefault="008354BE" w:rsidP="008354BE">
      <w:pPr>
        <w:pStyle w:val="ListeParagraf"/>
        <w:widowControl w:val="0"/>
        <w:spacing w:after="0" w:line="240" w:lineRule="auto"/>
        <w:ind w:right="63"/>
        <w:jc w:val="both"/>
        <w:outlineLvl w:val="2"/>
        <w:rPr>
          <w:rFonts w:ascii="Times New Roman" w:eastAsia="Times New Roman" w:hAnsi="Times New Roman" w:cs="Times New Roman"/>
          <w:b/>
          <w:bCs/>
          <w:i/>
          <w:sz w:val="24"/>
          <w:szCs w:val="24"/>
        </w:rPr>
      </w:pPr>
      <w:r w:rsidRPr="005305DB">
        <w:rPr>
          <w:rFonts w:ascii="Times New Roman" w:eastAsia="Times New Roman" w:hAnsi="Times New Roman" w:cs="Times New Roman"/>
          <w:bCs/>
          <w:i/>
          <w:sz w:val="24"/>
          <w:szCs w:val="24"/>
        </w:rPr>
        <w:t>Fakültemizde yürütülen araştırma ve projeler bilimsel yayınlara dönüşmektedir (Ek-D1.3)</w:t>
      </w:r>
    </w:p>
    <w:p w:rsidR="008354BE" w:rsidRPr="005305DB" w:rsidRDefault="008354BE" w:rsidP="008354BE">
      <w:pPr>
        <w:widowControl w:val="0"/>
        <w:spacing w:after="0" w:line="240" w:lineRule="auto"/>
        <w:ind w:left="507" w:right="63" w:hanging="389"/>
        <w:jc w:val="both"/>
        <w:outlineLvl w:val="2"/>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D.2 Araştırma Kaynakları ve Yetkinliği</w:t>
      </w:r>
    </w:p>
    <w:p w:rsidR="008354BE" w:rsidRPr="005305DB" w:rsidRDefault="008354BE" w:rsidP="008354BE">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Birimimizde AR-GE altyapısı BAP Koordinatörlüğü ve TÜBİTAK gibi araştırma kurumları tarafından desteklenen projeler ile sağlanmaktadır.</w:t>
      </w:r>
    </w:p>
    <w:p w:rsidR="008354BE" w:rsidRPr="005305DB" w:rsidRDefault="008354BE" w:rsidP="008354BE">
      <w:pPr>
        <w:pStyle w:val="ListeParagraf"/>
        <w:widowControl w:val="0"/>
        <w:spacing w:after="0" w:line="276" w:lineRule="auto"/>
        <w:ind w:right="63"/>
        <w:jc w:val="both"/>
        <w:outlineLvl w:val="2"/>
        <w:rPr>
          <w:rFonts w:ascii="Times New Roman" w:eastAsia="Times New Roman" w:hAnsi="Times New Roman" w:cs="Times New Roman"/>
          <w:bCs/>
          <w:sz w:val="24"/>
          <w:szCs w:val="24"/>
        </w:rPr>
      </w:pPr>
      <w:r w:rsidRPr="005305DB">
        <w:rPr>
          <w:rFonts w:ascii="Times New Roman" w:eastAsia="Times New Roman" w:hAnsi="Times New Roman" w:cs="Times New Roman"/>
          <w:bCs/>
          <w:i/>
          <w:sz w:val="24"/>
          <w:szCs w:val="24"/>
        </w:rPr>
        <w:t>Öğretim elemanlarının araştırma yetkinliğinin geliştirilmesine yönelik teşvik edici çalışmalar yapılmaktadır. Talep edilen görevlendirmeler desteklenmektedir</w:t>
      </w:r>
      <w:r w:rsidRPr="005305DB">
        <w:rPr>
          <w:rFonts w:ascii="Times New Roman" w:eastAsia="Times New Roman" w:hAnsi="Times New Roman" w:cs="Times New Roman"/>
          <w:bCs/>
          <w:sz w:val="24"/>
          <w:szCs w:val="24"/>
        </w:rPr>
        <w:t xml:space="preserve">. </w:t>
      </w:r>
    </w:p>
    <w:p w:rsidR="008354BE" w:rsidRPr="005305DB" w:rsidRDefault="008354BE" w:rsidP="008354BE">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Öğretim elemanlarının geri bildirimleri rutin olarak gerçekleştirilen fakülte kurulu ve akademik kurul toplantıları ile alınmaktadır. </w:t>
      </w:r>
    </w:p>
    <w:p w:rsidR="008354BE" w:rsidRPr="005305DB" w:rsidRDefault="008354BE" w:rsidP="008354BE">
      <w:pPr>
        <w:pStyle w:val="ListeParagraf"/>
        <w:widowControl w:val="0"/>
        <w:spacing w:after="0" w:line="276"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Öğretim elemanlarının araştırma yetkinliğinin izlenmesi amacıyla düzenli olarak yapılan akademik genel kurullarda proje ve yayın sayıları karşılaştırılarak öğretim elemanı başına düşen proje ve yayın sayısı izlenmektedir.</w:t>
      </w:r>
      <w:r w:rsidR="00D2410D" w:rsidRPr="005305DB">
        <w:rPr>
          <w:rFonts w:ascii="Times New Roman" w:eastAsia="Times New Roman" w:hAnsi="Times New Roman" w:cs="Times New Roman"/>
          <w:bCs/>
          <w:i/>
          <w:sz w:val="24"/>
          <w:szCs w:val="24"/>
        </w:rPr>
        <w:t xml:space="preserve"> (Ek- D1.1 ve D1.3)</w:t>
      </w:r>
    </w:p>
    <w:p w:rsidR="008354BE" w:rsidRPr="005305DB" w:rsidRDefault="008354BE" w:rsidP="008354BE">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Ulusal ve uluslararası düzeyde ortak programlar ve ortak araştırma birimleri henüz kurulmamıştır.</w:t>
      </w:r>
    </w:p>
    <w:p w:rsidR="008354BE" w:rsidRPr="005305DB" w:rsidRDefault="008354BE" w:rsidP="008354BE">
      <w:pPr>
        <w:pStyle w:val="ListeParagraf"/>
        <w:widowControl w:val="0"/>
        <w:spacing w:after="0" w:line="276"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Ulusal ve uluslararası düzeyde ortak programlar ve ortak araştırma birimleri henüz kurulmamıştır.</w:t>
      </w:r>
    </w:p>
    <w:p w:rsidR="008354BE" w:rsidRDefault="008354BE" w:rsidP="008354BE">
      <w:pPr>
        <w:pStyle w:val="ListeParagraf"/>
        <w:spacing w:line="276" w:lineRule="auto"/>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Ulusal ve uluslararası düzeyde ortak programlar ve ortak araştırma birimleri henüz kurulmamıştır.</w:t>
      </w:r>
    </w:p>
    <w:p w:rsidR="00F76DEE" w:rsidRPr="005305DB" w:rsidRDefault="00F76DEE" w:rsidP="008354BE">
      <w:pPr>
        <w:pStyle w:val="ListeParagraf"/>
        <w:spacing w:line="276" w:lineRule="auto"/>
        <w:jc w:val="both"/>
        <w:rPr>
          <w:rFonts w:ascii="Times New Roman" w:eastAsia="Times New Roman" w:hAnsi="Times New Roman" w:cs="Times New Roman"/>
          <w:bCs/>
          <w:i/>
          <w:sz w:val="24"/>
          <w:szCs w:val="24"/>
        </w:rPr>
      </w:pPr>
    </w:p>
    <w:p w:rsidR="008354BE" w:rsidRPr="005305DB" w:rsidRDefault="008354BE" w:rsidP="008354BE">
      <w:pPr>
        <w:widowControl w:val="0"/>
        <w:spacing w:after="0" w:line="240" w:lineRule="auto"/>
        <w:ind w:left="507" w:right="63" w:hanging="389"/>
        <w:jc w:val="both"/>
        <w:outlineLvl w:val="2"/>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 xml:space="preserve">D.3. Araştırma Performansı </w:t>
      </w:r>
    </w:p>
    <w:p w:rsidR="008354BE" w:rsidRPr="005305DB" w:rsidRDefault="008354BE" w:rsidP="008354BE">
      <w:pPr>
        <w:widowControl w:val="0"/>
        <w:spacing w:after="0" w:line="240" w:lineRule="auto"/>
        <w:ind w:right="63"/>
        <w:jc w:val="both"/>
        <w:outlineLvl w:val="2"/>
        <w:rPr>
          <w:rFonts w:ascii="Times New Roman" w:eastAsia="Times New Roman" w:hAnsi="Times New Roman" w:cs="Times New Roman"/>
          <w:b/>
          <w:bCs/>
          <w:i/>
          <w:sz w:val="24"/>
          <w:szCs w:val="24"/>
        </w:rPr>
      </w:pPr>
    </w:p>
    <w:p w:rsidR="008354BE" w:rsidRPr="005305DB" w:rsidRDefault="008354BE" w:rsidP="008354BE">
      <w:pPr>
        <w:pStyle w:val="ListeParagraf"/>
        <w:widowControl w:val="0"/>
        <w:spacing w:after="0" w:line="240"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Üniversitemiz atama yükseltme yönergesi öğretim elemanlarının performanslarını izlemek için önemli bir mekanizma oluşturmaktadır. Ayrıca öğretim elemanlarının AR-GE performansı performans göstergeleri ile izlenmektedir. Ayrıca PEGİS</w:t>
      </w:r>
      <w:r w:rsidR="00460D98">
        <w:rPr>
          <w:rFonts w:ascii="Times New Roman" w:eastAsia="Times New Roman" w:hAnsi="Times New Roman" w:cs="Times New Roman"/>
          <w:bCs/>
          <w:i/>
          <w:sz w:val="24"/>
          <w:szCs w:val="24"/>
        </w:rPr>
        <w:t xml:space="preserve"> izleme sistemi üzerinden de </w:t>
      </w:r>
      <w:proofErr w:type="gramStart"/>
      <w:r w:rsidR="00460D98">
        <w:rPr>
          <w:rFonts w:ascii="Times New Roman" w:eastAsia="Times New Roman" w:hAnsi="Times New Roman" w:cs="Times New Roman"/>
          <w:bCs/>
          <w:i/>
          <w:sz w:val="24"/>
          <w:szCs w:val="24"/>
        </w:rPr>
        <w:t>on</w:t>
      </w:r>
      <w:r w:rsidRPr="005305DB">
        <w:rPr>
          <w:rFonts w:ascii="Times New Roman" w:eastAsia="Times New Roman" w:hAnsi="Times New Roman" w:cs="Times New Roman"/>
          <w:bCs/>
          <w:i/>
          <w:sz w:val="24"/>
          <w:szCs w:val="24"/>
        </w:rPr>
        <w:t>line</w:t>
      </w:r>
      <w:proofErr w:type="gramEnd"/>
      <w:r w:rsidRPr="005305DB">
        <w:rPr>
          <w:rFonts w:ascii="Times New Roman" w:eastAsia="Times New Roman" w:hAnsi="Times New Roman" w:cs="Times New Roman"/>
          <w:bCs/>
          <w:i/>
          <w:sz w:val="24"/>
          <w:szCs w:val="24"/>
        </w:rPr>
        <w:t xml:space="preserve"> olarak izleme yapılabilmektedir. </w:t>
      </w:r>
    </w:p>
    <w:p w:rsidR="008354BE" w:rsidRPr="005305DB" w:rsidRDefault="008354BE" w:rsidP="008354BE">
      <w:pPr>
        <w:pStyle w:val="ListeParagraf"/>
        <w:widowControl w:val="0"/>
        <w:spacing w:after="0" w:line="240" w:lineRule="auto"/>
        <w:ind w:right="63"/>
        <w:jc w:val="both"/>
        <w:outlineLvl w:val="2"/>
        <w:rPr>
          <w:rFonts w:ascii="Times New Roman" w:eastAsia="Times New Roman" w:hAnsi="Times New Roman" w:cs="Times New Roman"/>
          <w:bCs/>
          <w:sz w:val="24"/>
          <w:szCs w:val="24"/>
        </w:rPr>
      </w:pPr>
    </w:p>
    <w:p w:rsidR="008354BE" w:rsidRPr="005305DB" w:rsidRDefault="008354BE" w:rsidP="008354BE">
      <w:pPr>
        <w:pStyle w:val="ListeParagraf"/>
        <w:widowControl w:val="0"/>
        <w:numPr>
          <w:ilvl w:val="0"/>
          <w:numId w:val="15"/>
        </w:numPr>
        <w:spacing w:after="0" w:line="240" w:lineRule="auto"/>
        <w:ind w:right="63"/>
        <w:jc w:val="both"/>
        <w:outlineLvl w:val="2"/>
        <w:rPr>
          <w:rFonts w:ascii="Times New Roman" w:eastAsia="Times New Roman" w:hAnsi="Times New Roman" w:cs="Times New Roman"/>
          <w:bCs/>
          <w:sz w:val="24"/>
          <w:szCs w:val="24"/>
        </w:rPr>
      </w:pPr>
      <w:r w:rsidRPr="005305DB">
        <w:rPr>
          <w:rFonts w:ascii="Times New Roman" w:eastAsia="Times New Roman" w:hAnsi="Times New Roman" w:cs="Times New Roman"/>
          <w:bCs/>
          <w:sz w:val="24"/>
          <w:szCs w:val="24"/>
        </w:rPr>
        <w:t xml:space="preserve">Öğretim elemanlarının araştırma performansına yönelik analiz raporları </w:t>
      </w:r>
    </w:p>
    <w:p w:rsidR="008354BE" w:rsidRPr="005305DB" w:rsidRDefault="00D2410D" w:rsidP="008354BE">
      <w:pPr>
        <w:pStyle w:val="ListeParagraf"/>
        <w:widowControl w:val="0"/>
        <w:spacing w:after="0" w:line="240"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Ek-B.</w:t>
      </w:r>
      <w:proofErr w:type="gramStart"/>
      <w:r w:rsidRPr="005305DB">
        <w:rPr>
          <w:rFonts w:ascii="Times New Roman" w:eastAsia="Times New Roman" w:hAnsi="Times New Roman" w:cs="Times New Roman"/>
          <w:bCs/>
          <w:i/>
          <w:sz w:val="24"/>
          <w:szCs w:val="24"/>
        </w:rPr>
        <w:t>1.3</w:t>
      </w:r>
      <w:proofErr w:type="gramEnd"/>
      <w:r w:rsidRPr="005305DB">
        <w:rPr>
          <w:rFonts w:ascii="Times New Roman" w:eastAsia="Times New Roman" w:hAnsi="Times New Roman" w:cs="Times New Roman"/>
          <w:bCs/>
          <w:i/>
          <w:sz w:val="24"/>
          <w:szCs w:val="24"/>
        </w:rPr>
        <w:t>(</w:t>
      </w:r>
      <w:r w:rsidR="008354BE" w:rsidRPr="005305DB">
        <w:rPr>
          <w:rFonts w:ascii="Times New Roman" w:eastAsia="Times New Roman" w:hAnsi="Times New Roman" w:cs="Times New Roman"/>
          <w:bCs/>
          <w:i/>
          <w:sz w:val="24"/>
          <w:szCs w:val="24"/>
        </w:rPr>
        <w:t>PEGIS raporu</w:t>
      </w:r>
      <w:r w:rsidRPr="005305DB">
        <w:rPr>
          <w:rFonts w:ascii="Times New Roman" w:eastAsia="Times New Roman" w:hAnsi="Times New Roman" w:cs="Times New Roman"/>
          <w:bCs/>
          <w:i/>
          <w:sz w:val="24"/>
          <w:szCs w:val="24"/>
        </w:rPr>
        <w:t>)</w:t>
      </w:r>
    </w:p>
    <w:p w:rsidR="008354BE" w:rsidRPr="005305DB" w:rsidRDefault="008354BE" w:rsidP="008354BE">
      <w:pPr>
        <w:pStyle w:val="ListeParagraf"/>
        <w:widowControl w:val="0"/>
        <w:spacing w:after="0" w:line="240"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Öğretim elemanlarıyla bireysel görüşmelerle geri bildirimler alınmaktadır.</w:t>
      </w:r>
    </w:p>
    <w:p w:rsidR="008354BE" w:rsidRPr="005305DB" w:rsidRDefault="008354BE" w:rsidP="008354BE">
      <w:pPr>
        <w:pStyle w:val="ListeParagraf"/>
        <w:widowControl w:val="0"/>
        <w:spacing w:after="0" w:line="240" w:lineRule="auto"/>
        <w:ind w:right="63"/>
        <w:jc w:val="both"/>
        <w:outlineLvl w:val="2"/>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Düzenli olarak yapılan akademik genel kurullarda önceki dönemki araştırma ve yayın faaliyetleriyle son dönemki faaliyetler arasında karşılaştırmalar yapılmaktadır ( </w:t>
      </w:r>
      <w:r w:rsidR="00B10E24" w:rsidRPr="005305DB">
        <w:rPr>
          <w:rFonts w:ascii="Times New Roman" w:eastAsia="Times New Roman" w:hAnsi="Times New Roman" w:cs="Times New Roman"/>
          <w:bCs/>
          <w:i/>
          <w:sz w:val="24"/>
          <w:szCs w:val="24"/>
        </w:rPr>
        <w:t>(</w:t>
      </w:r>
      <w:r w:rsidRPr="005305DB">
        <w:rPr>
          <w:rFonts w:ascii="Times New Roman" w:eastAsia="Times New Roman" w:hAnsi="Times New Roman" w:cs="Times New Roman"/>
          <w:bCs/>
          <w:i/>
          <w:sz w:val="24"/>
          <w:szCs w:val="24"/>
        </w:rPr>
        <w:t>Ek</w:t>
      </w:r>
      <w:r w:rsidR="00B10E24" w:rsidRPr="005305DB">
        <w:rPr>
          <w:rFonts w:ascii="Times New Roman" w:eastAsia="Times New Roman" w:hAnsi="Times New Roman" w:cs="Times New Roman"/>
          <w:bCs/>
          <w:i/>
          <w:sz w:val="24"/>
          <w:szCs w:val="24"/>
        </w:rPr>
        <w:t>-D3.1) (SCI yayın karşılaştırma örneği)).</w:t>
      </w:r>
    </w:p>
    <w:p w:rsidR="008354BE" w:rsidRPr="005305DB" w:rsidRDefault="008354BE" w:rsidP="008354BE">
      <w:pPr>
        <w:pStyle w:val="ListeParagraf"/>
        <w:widowControl w:val="0"/>
        <w:spacing w:after="0" w:line="240" w:lineRule="auto"/>
        <w:ind w:right="63"/>
        <w:jc w:val="both"/>
        <w:outlineLvl w:val="3"/>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Düzenli olarak yapılan akademik genel kurullarda araştırma geliştirme hedeflerine ulaşılıp ulaşılmadığı izlenmektedir.</w:t>
      </w:r>
    </w:p>
    <w:p w:rsidR="008A1242" w:rsidRPr="005305DB" w:rsidRDefault="000D7C4C" w:rsidP="008A1242">
      <w:pPr>
        <w:widowControl w:val="0"/>
        <w:spacing w:before="120" w:after="0" w:line="240" w:lineRule="auto"/>
        <w:ind w:right="63"/>
        <w:jc w:val="both"/>
        <w:outlineLvl w:val="0"/>
        <w:rPr>
          <w:rFonts w:ascii="Times New Roman" w:eastAsia="Times New Roman" w:hAnsi="Times New Roman" w:cs="Times New Roman"/>
          <w:b/>
          <w:bCs/>
          <w:sz w:val="24"/>
          <w:szCs w:val="24"/>
        </w:rPr>
      </w:pPr>
      <w:r w:rsidRPr="005305DB">
        <w:rPr>
          <w:rFonts w:ascii="Times New Roman" w:eastAsia="Times New Roman" w:hAnsi="Times New Roman" w:cs="Times New Roman"/>
          <w:b/>
          <w:bCs/>
          <w:sz w:val="24"/>
          <w:szCs w:val="24"/>
        </w:rPr>
        <w:t>E</w:t>
      </w:r>
      <w:r w:rsidR="008A1242" w:rsidRPr="005305DB">
        <w:rPr>
          <w:rFonts w:ascii="Times New Roman" w:eastAsia="Times New Roman" w:hAnsi="Times New Roman" w:cs="Times New Roman"/>
          <w:b/>
          <w:bCs/>
          <w:sz w:val="24"/>
          <w:szCs w:val="24"/>
        </w:rPr>
        <w:t>. TOPLUMSAL KATKI</w:t>
      </w:r>
      <w:bookmarkEnd w:id="6"/>
      <w:r w:rsidR="003516CF" w:rsidRPr="005305DB">
        <w:rPr>
          <w:rFonts w:ascii="Times New Roman" w:eastAsia="Times New Roman" w:hAnsi="Times New Roman" w:cs="Times New Roman"/>
          <w:b/>
          <w:bCs/>
          <w:sz w:val="24"/>
          <w:szCs w:val="24"/>
        </w:rPr>
        <w:t xml:space="preserve"> </w:t>
      </w:r>
    </w:p>
    <w:p w:rsidR="003516CF" w:rsidRPr="005305DB" w:rsidRDefault="000D7C4C" w:rsidP="003516CF">
      <w:pPr>
        <w:widowControl w:val="0"/>
        <w:spacing w:after="0" w:line="240" w:lineRule="auto"/>
        <w:ind w:left="507" w:right="63" w:hanging="389"/>
        <w:jc w:val="both"/>
        <w:outlineLvl w:val="2"/>
        <w:rPr>
          <w:rFonts w:ascii="Times New Roman" w:eastAsia="Times New Roman" w:hAnsi="Times New Roman" w:cs="Times New Roman"/>
          <w:b/>
          <w:bCs/>
          <w:i/>
          <w:sz w:val="24"/>
          <w:szCs w:val="24"/>
        </w:rPr>
      </w:pPr>
      <w:r w:rsidRPr="005305DB">
        <w:rPr>
          <w:rFonts w:ascii="Times New Roman" w:eastAsia="Times New Roman" w:hAnsi="Times New Roman" w:cs="Times New Roman"/>
          <w:b/>
          <w:bCs/>
          <w:sz w:val="24"/>
          <w:szCs w:val="24"/>
        </w:rPr>
        <w:t>E</w:t>
      </w:r>
      <w:r w:rsidR="00435A38" w:rsidRPr="005305DB">
        <w:rPr>
          <w:rFonts w:ascii="Times New Roman" w:eastAsia="Times New Roman" w:hAnsi="Times New Roman" w:cs="Times New Roman"/>
          <w:b/>
          <w:bCs/>
          <w:sz w:val="24"/>
          <w:szCs w:val="24"/>
        </w:rPr>
        <w:t>.1.</w:t>
      </w:r>
      <w:r w:rsidR="008A1242" w:rsidRPr="005305DB">
        <w:rPr>
          <w:rFonts w:ascii="Times New Roman" w:eastAsia="Times New Roman" w:hAnsi="Times New Roman" w:cs="Times New Roman"/>
          <w:b/>
          <w:bCs/>
          <w:sz w:val="24"/>
          <w:szCs w:val="24"/>
        </w:rPr>
        <w:t xml:space="preserve"> Toplumsal katkı politikası, hedefleri ve stratejisi</w:t>
      </w:r>
    </w:p>
    <w:p w:rsidR="008A1242" w:rsidRPr="005305DB" w:rsidRDefault="008A1242" w:rsidP="007B33B8">
      <w:pPr>
        <w:widowControl w:val="0"/>
        <w:spacing w:after="0" w:line="240" w:lineRule="auto"/>
        <w:ind w:right="63"/>
        <w:jc w:val="both"/>
        <w:outlineLvl w:val="2"/>
        <w:rPr>
          <w:rFonts w:ascii="Times New Roman" w:eastAsia="Times New Roman" w:hAnsi="Times New Roman" w:cs="Times New Roman"/>
          <w:b/>
          <w:bCs/>
          <w:i/>
          <w:sz w:val="24"/>
          <w:szCs w:val="24"/>
        </w:rPr>
      </w:pPr>
    </w:p>
    <w:p w:rsidR="00BA6F34" w:rsidRPr="005305DB" w:rsidRDefault="00BA6F34" w:rsidP="00BA6F34">
      <w:pPr>
        <w:pStyle w:val="ListeParagraf"/>
        <w:widowControl w:val="0"/>
        <w:spacing w:after="0" w:line="240" w:lineRule="auto"/>
        <w:ind w:right="63"/>
        <w:jc w:val="both"/>
        <w:rPr>
          <w:rFonts w:ascii="Times New Roman" w:eastAsia="Times New Roman" w:hAnsi="Times New Roman" w:cs="Times New Roman"/>
          <w:bCs/>
          <w:i/>
          <w:sz w:val="24"/>
          <w:szCs w:val="24"/>
        </w:rPr>
      </w:pPr>
      <w:r w:rsidRPr="005305DB">
        <w:rPr>
          <w:rFonts w:ascii="Times New Roman" w:eastAsia="Times New Roman" w:hAnsi="Times New Roman" w:cs="Times New Roman"/>
          <w:bCs/>
          <w:i/>
          <w:sz w:val="24"/>
          <w:szCs w:val="24"/>
        </w:rPr>
        <w:t xml:space="preserve">Kurumumuzun toplumsal katkı politikası çerçevesinde; Fakültemiz bünyesinde çalışan öğretim elemanları aracılığı ile BİTAM da çalışmalar yürütülmekte, </w:t>
      </w:r>
      <w:proofErr w:type="spellStart"/>
      <w:r w:rsidRPr="005305DB">
        <w:rPr>
          <w:rFonts w:ascii="Times New Roman" w:eastAsia="Times New Roman" w:hAnsi="Times New Roman" w:cs="Times New Roman"/>
          <w:bCs/>
          <w:i/>
          <w:sz w:val="24"/>
          <w:szCs w:val="24"/>
        </w:rPr>
        <w:t>İnnopark</w:t>
      </w:r>
      <w:proofErr w:type="spellEnd"/>
      <w:r w:rsidRPr="005305DB">
        <w:rPr>
          <w:rFonts w:ascii="Times New Roman" w:eastAsia="Times New Roman" w:hAnsi="Times New Roman" w:cs="Times New Roman"/>
          <w:bCs/>
          <w:i/>
          <w:sz w:val="24"/>
          <w:szCs w:val="24"/>
        </w:rPr>
        <w:t xml:space="preserve"> üzerinden danışmanlık hizmeti verilmekte ve döner sermaye aracılığı ile çeşitli analizler yapılmakta ve raporlar hazırlanmaktadır. </w:t>
      </w:r>
    </w:p>
    <w:p w:rsidR="00BA6F34" w:rsidRPr="005305DB" w:rsidRDefault="00BA6F34" w:rsidP="00BA6F34">
      <w:pPr>
        <w:pStyle w:val="ListeParagraf"/>
        <w:spacing w:line="276" w:lineRule="auto"/>
        <w:jc w:val="both"/>
        <w:rPr>
          <w:rFonts w:ascii="Times New Roman" w:eastAsia="Times New Roman" w:hAnsi="Times New Roman" w:cs="Times New Roman"/>
          <w:bCs/>
          <w:sz w:val="24"/>
          <w:szCs w:val="24"/>
        </w:rPr>
      </w:pPr>
    </w:p>
    <w:p w:rsidR="000A0D3C" w:rsidRPr="005305DB" w:rsidRDefault="000A0D3C" w:rsidP="000A0D3C">
      <w:pPr>
        <w:pStyle w:val="ListeParagraf"/>
        <w:spacing w:line="276" w:lineRule="auto"/>
        <w:jc w:val="both"/>
        <w:rPr>
          <w:rFonts w:ascii="Times New Roman" w:eastAsia="Times New Roman" w:hAnsi="Times New Roman" w:cs="Times New Roman"/>
          <w:bCs/>
          <w:i/>
          <w:sz w:val="24"/>
          <w:szCs w:val="24"/>
        </w:rPr>
      </w:pPr>
      <w:bookmarkStart w:id="7" w:name="_GoBack"/>
      <w:bookmarkEnd w:id="7"/>
      <w:r w:rsidRPr="005305DB">
        <w:rPr>
          <w:rFonts w:ascii="Times New Roman" w:eastAsia="Times New Roman" w:hAnsi="Times New Roman" w:cs="Times New Roman"/>
          <w:bCs/>
          <w:i/>
          <w:sz w:val="24"/>
          <w:szCs w:val="24"/>
        </w:rPr>
        <w:t>Fakültemizin topluma katkısının artırılması yönünde iç ve dış paydaşlarla toplantılar ve çalışmalar yapılmaktadır. (Ek-B.</w:t>
      </w:r>
      <w:proofErr w:type="gramStart"/>
      <w:r w:rsidRPr="005305DB">
        <w:rPr>
          <w:rFonts w:ascii="Times New Roman" w:eastAsia="Times New Roman" w:hAnsi="Times New Roman" w:cs="Times New Roman"/>
          <w:bCs/>
          <w:i/>
          <w:sz w:val="24"/>
          <w:szCs w:val="24"/>
        </w:rPr>
        <w:t>2.2</w:t>
      </w:r>
      <w:proofErr w:type="gramEnd"/>
      <w:r w:rsidRPr="005305DB">
        <w:rPr>
          <w:rFonts w:ascii="Times New Roman" w:eastAsia="Times New Roman" w:hAnsi="Times New Roman" w:cs="Times New Roman"/>
          <w:bCs/>
          <w:i/>
          <w:sz w:val="24"/>
          <w:szCs w:val="24"/>
        </w:rPr>
        <w:t>)</w:t>
      </w:r>
    </w:p>
    <w:p w:rsidR="00303DF5" w:rsidRPr="005305DB" w:rsidRDefault="00134795" w:rsidP="005305DB">
      <w:pPr>
        <w:pStyle w:val="ListeParagraf"/>
        <w:widowControl w:val="0"/>
        <w:spacing w:after="0" w:line="240" w:lineRule="auto"/>
        <w:ind w:right="63"/>
        <w:jc w:val="both"/>
        <w:rPr>
          <w:rFonts w:ascii="Times New Roman" w:eastAsia="Times New Roman" w:hAnsi="Times New Roman" w:cs="Times New Roman"/>
          <w:bCs/>
          <w:i/>
          <w:strike/>
          <w:sz w:val="24"/>
          <w:szCs w:val="24"/>
        </w:rPr>
      </w:pPr>
      <w:r w:rsidRPr="005305DB">
        <w:rPr>
          <w:rFonts w:ascii="Times New Roman" w:eastAsia="Times New Roman" w:hAnsi="Times New Roman" w:cs="Times New Roman"/>
          <w:bCs/>
          <w:i/>
          <w:sz w:val="24"/>
          <w:szCs w:val="24"/>
        </w:rPr>
        <w:t>Fakültemiz bünyesinde çalışan öğretim elemanları aracılığı ile BİT</w:t>
      </w:r>
      <w:r w:rsidR="00460D98">
        <w:rPr>
          <w:rFonts w:ascii="Times New Roman" w:eastAsia="Times New Roman" w:hAnsi="Times New Roman" w:cs="Times New Roman"/>
          <w:bCs/>
          <w:i/>
          <w:sz w:val="24"/>
          <w:szCs w:val="24"/>
        </w:rPr>
        <w:t xml:space="preserve">AM da çalışmalar yürütülmekte, </w:t>
      </w:r>
      <w:proofErr w:type="spellStart"/>
      <w:r w:rsidR="00460D98">
        <w:rPr>
          <w:rFonts w:ascii="Times New Roman" w:eastAsia="Times New Roman" w:hAnsi="Times New Roman" w:cs="Times New Roman"/>
          <w:bCs/>
          <w:i/>
          <w:sz w:val="24"/>
          <w:szCs w:val="24"/>
        </w:rPr>
        <w:t>I</w:t>
      </w:r>
      <w:r w:rsidRPr="005305DB">
        <w:rPr>
          <w:rFonts w:ascii="Times New Roman" w:eastAsia="Times New Roman" w:hAnsi="Times New Roman" w:cs="Times New Roman"/>
          <w:bCs/>
          <w:i/>
          <w:sz w:val="24"/>
          <w:szCs w:val="24"/>
        </w:rPr>
        <w:t>nnopark</w:t>
      </w:r>
      <w:proofErr w:type="spellEnd"/>
      <w:r w:rsidRPr="005305DB">
        <w:rPr>
          <w:rFonts w:ascii="Times New Roman" w:eastAsia="Times New Roman" w:hAnsi="Times New Roman" w:cs="Times New Roman"/>
          <w:bCs/>
          <w:i/>
          <w:sz w:val="24"/>
          <w:szCs w:val="24"/>
        </w:rPr>
        <w:t xml:space="preserve"> üzerinden danışmanlık hizmeti verilmekte ve döner sermaye aracılığı ile çeşitli analizler yapılmakta ve raporlar hazırlanmaktadır. </w:t>
      </w:r>
    </w:p>
    <w:sectPr w:rsidR="00303DF5" w:rsidRPr="005305DB" w:rsidSect="00E627AD">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7395"/>
    <w:multiLevelType w:val="hybridMultilevel"/>
    <w:tmpl w:val="F93AB6D6"/>
    <w:lvl w:ilvl="0" w:tplc="80801A28">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CB06C49"/>
    <w:multiLevelType w:val="hybridMultilevel"/>
    <w:tmpl w:val="E668EB80"/>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02399A"/>
    <w:multiLevelType w:val="hybridMultilevel"/>
    <w:tmpl w:val="0F1E6656"/>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7146F3"/>
    <w:multiLevelType w:val="hybridMultilevel"/>
    <w:tmpl w:val="5BB81A6A"/>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594B68"/>
    <w:multiLevelType w:val="hybridMultilevel"/>
    <w:tmpl w:val="2F5C2844"/>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6B1919"/>
    <w:multiLevelType w:val="hybridMultilevel"/>
    <w:tmpl w:val="1CE03D52"/>
    <w:lvl w:ilvl="0" w:tplc="B6BCF5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261EA"/>
    <w:multiLevelType w:val="hybridMultilevel"/>
    <w:tmpl w:val="A094EE0E"/>
    <w:lvl w:ilvl="0" w:tplc="81D2E91E">
      <w:start w:val="1"/>
      <w:numFmt w:val="upperLetter"/>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B968E0"/>
    <w:multiLevelType w:val="hybridMultilevel"/>
    <w:tmpl w:val="CAF8313E"/>
    <w:lvl w:ilvl="0" w:tplc="CBA85F7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C4929D3"/>
    <w:multiLevelType w:val="hybridMultilevel"/>
    <w:tmpl w:val="67326F6A"/>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D762E6"/>
    <w:multiLevelType w:val="hybridMultilevel"/>
    <w:tmpl w:val="6CA46F06"/>
    <w:lvl w:ilvl="0" w:tplc="14E62B74">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0" w15:restartNumberingAfterBreak="0">
    <w:nsid w:val="3C9F6AF6"/>
    <w:multiLevelType w:val="hybridMultilevel"/>
    <w:tmpl w:val="7B3AF3DC"/>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01712C"/>
    <w:multiLevelType w:val="hybridMultilevel"/>
    <w:tmpl w:val="F1562862"/>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9945C1"/>
    <w:multiLevelType w:val="hybridMultilevel"/>
    <w:tmpl w:val="9BB2973E"/>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BCC77E9"/>
    <w:multiLevelType w:val="hybridMultilevel"/>
    <w:tmpl w:val="06B6B6D4"/>
    <w:lvl w:ilvl="0" w:tplc="B6BCF5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D7C95"/>
    <w:multiLevelType w:val="hybridMultilevel"/>
    <w:tmpl w:val="42CA935A"/>
    <w:lvl w:ilvl="0" w:tplc="B6BCF5C6">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5F883D11"/>
    <w:multiLevelType w:val="hybridMultilevel"/>
    <w:tmpl w:val="0CCE8FCC"/>
    <w:lvl w:ilvl="0" w:tplc="B6BCF5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D6018B"/>
    <w:multiLevelType w:val="hybridMultilevel"/>
    <w:tmpl w:val="B6A8CDB8"/>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27B1EC0"/>
    <w:multiLevelType w:val="hybridMultilevel"/>
    <w:tmpl w:val="AF002544"/>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64B6FD7"/>
    <w:multiLevelType w:val="hybridMultilevel"/>
    <w:tmpl w:val="B7C80488"/>
    <w:lvl w:ilvl="0" w:tplc="B6BCF5C6">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7FBA4AD8"/>
    <w:multiLevelType w:val="hybridMultilevel"/>
    <w:tmpl w:val="27BCB23C"/>
    <w:lvl w:ilvl="0" w:tplc="B6BCF5C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8"/>
  </w:num>
  <w:num w:numId="4">
    <w:abstractNumId w:val="14"/>
  </w:num>
  <w:num w:numId="5">
    <w:abstractNumId w:val="13"/>
  </w:num>
  <w:num w:numId="6">
    <w:abstractNumId w:val="12"/>
  </w:num>
  <w:num w:numId="7">
    <w:abstractNumId w:val="2"/>
  </w:num>
  <w:num w:numId="8">
    <w:abstractNumId w:val="4"/>
  </w:num>
  <w:num w:numId="9">
    <w:abstractNumId w:val="11"/>
  </w:num>
  <w:num w:numId="10">
    <w:abstractNumId w:val="17"/>
  </w:num>
  <w:num w:numId="11">
    <w:abstractNumId w:val="19"/>
  </w:num>
  <w:num w:numId="12">
    <w:abstractNumId w:val="16"/>
  </w:num>
  <w:num w:numId="13">
    <w:abstractNumId w:val="15"/>
  </w:num>
  <w:num w:numId="14">
    <w:abstractNumId w:val="8"/>
  </w:num>
  <w:num w:numId="15">
    <w:abstractNumId w:val="10"/>
  </w:num>
  <w:num w:numId="16">
    <w:abstractNumId w:val="1"/>
  </w:num>
  <w:num w:numId="17">
    <w:abstractNumId w:val="6"/>
  </w:num>
  <w:num w:numId="18">
    <w:abstractNumId w:val="0"/>
  </w:num>
  <w:num w:numId="19">
    <w:abstractNumId w:val="7"/>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1F"/>
    <w:rsid w:val="000009BE"/>
    <w:rsid w:val="00000E74"/>
    <w:rsid w:val="00012CBE"/>
    <w:rsid w:val="00017842"/>
    <w:rsid w:val="00033AAE"/>
    <w:rsid w:val="00041462"/>
    <w:rsid w:val="00045D8B"/>
    <w:rsid w:val="00046C5A"/>
    <w:rsid w:val="0005602E"/>
    <w:rsid w:val="00061A56"/>
    <w:rsid w:val="000637FE"/>
    <w:rsid w:val="000724FB"/>
    <w:rsid w:val="000861AB"/>
    <w:rsid w:val="00092291"/>
    <w:rsid w:val="00095EEE"/>
    <w:rsid w:val="000972CE"/>
    <w:rsid w:val="000A0D3C"/>
    <w:rsid w:val="000A348F"/>
    <w:rsid w:val="000A5BB8"/>
    <w:rsid w:val="000B5B94"/>
    <w:rsid w:val="000D7C4C"/>
    <w:rsid w:val="000E006A"/>
    <w:rsid w:val="000F6ADD"/>
    <w:rsid w:val="0012434F"/>
    <w:rsid w:val="001303E8"/>
    <w:rsid w:val="001327D1"/>
    <w:rsid w:val="00134795"/>
    <w:rsid w:val="00160F23"/>
    <w:rsid w:val="0016611B"/>
    <w:rsid w:val="001679F1"/>
    <w:rsid w:val="00177EA9"/>
    <w:rsid w:val="00180CA4"/>
    <w:rsid w:val="001873E5"/>
    <w:rsid w:val="00191D27"/>
    <w:rsid w:val="00191F57"/>
    <w:rsid w:val="001956CA"/>
    <w:rsid w:val="001A0A2E"/>
    <w:rsid w:val="001A798B"/>
    <w:rsid w:val="001C507B"/>
    <w:rsid w:val="001C52B0"/>
    <w:rsid w:val="001C55FD"/>
    <w:rsid w:val="001E0DF0"/>
    <w:rsid w:val="001F4A20"/>
    <w:rsid w:val="001F5263"/>
    <w:rsid w:val="00204D64"/>
    <w:rsid w:val="00206DA5"/>
    <w:rsid w:val="00223DE4"/>
    <w:rsid w:val="0022643A"/>
    <w:rsid w:val="00232658"/>
    <w:rsid w:val="00241F95"/>
    <w:rsid w:val="002448A1"/>
    <w:rsid w:val="00252754"/>
    <w:rsid w:val="00273F6A"/>
    <w:rsid w:val="00292C73"/>
    <w:rsid w:val="00293B8B"/>
    <w:rsid w:val="002A31F8"/>
    <w:rsid w:val="002A65E7"/>
    <w:rsid w:val="002D1F0F"/>
    <w:rsid w:val="002E0E3C"/>
    <w:rsid w:val="002E794F"/>
    <w:rsid w:val="002F1E0D"/>
    <w:rsid w:val="00301E2C"/>
    <w:rsid w:val="00303DF5"/>
    <w:rsid w:val="00307544"/>
    <w:rsid w:val="00316308"/>
    <w:rsid w:val="00324274"/>
    <w:rsid w:val="00334676"/>
    <w:rsid w:val="003432CF"/>
    <w:rsid w:val="00345AF7"/>
    <w:rsid w:val="003516CF"/>
    <w:rsid w:val="00364980"/>
    <w:rsid w:val="00372638"/>
    <w:rsid w:val="003742AB"/>
    <w:rsid w:val="00377E99"/>
    <w:rsid w:val="00385CC3"/>
    <w:rsid w:val="00386135"/>
    <w:rsid w:val="00390ADE"/>
    <w:rsid w:val="003942C3"/>
    <w:rsid w:val="003A2F84"/>
    <w:rsid w:val="003B0FDB"/>
    <w:rsid w:val="003C450F"/>
    <w:rsid w:val="003E4F06"/>
    <w:rsid w:val="0040263F"/>
    <w:rsid w:val="004236AD"/>
    <w:rsid w:val="00425C71"/>
    <w:rsid w:val="0042690E"/>
    <w:rsid w:val="00435A38"/>
    <w:rsid w:val="00437840"/>
    <w:rsid w:val="00445E3B"/>
    <w:rsid w:val="00447E61"/>
    <w:rsid w:val="00450918"/>
    <w:rsid w:val="00452058"/>
    <w:rsid w:val="0045574C"/>
    <w:rsid w:val="00460D98"/>
    <w:rsid w:val="00473032"/>
    <w:rsid w:val="00474312"/>
    <w:rsid w:val="00482E93"/>
    <w:rsid w:val="00485023"/>
    <w:rsid w:val="00490644"/>
    <w:rsid w:val="00493C6E"/>
    <w:rsid w:val="004A2279"/>
    <w:rsid w:val="004A7054"/>
    <w:rsid w:val="004B3FBE"/>
    <w:rsid w:val="004B681E"/>
    <w:rsid w:val="004C51AD"/>
    <w:rsid w:val="004C6558"/>
    <w:rsid w:val="004C77C5"/>
    <w:rsid w:val="004D4DAC"/>
    <w:rsid w:val="004D608A"/>
    <w:rsid w:val="004F51B3"/>
    <w:rsid w:val="00500A31"/>
    <w:rsid w:val="005010C4"/>
    <w:rsid w:val="00502857"/>
    <w:rsid w:val="00514C76"/>
    <w:rsid w:val="005274F6"/>
    <w:rsid w:val="005305DB"/>
    <w:rsid w:val="00534CD5"/>
    <w:rsid w:val="00551B15"/>
    <w:rsid w:val="00554E5C"/>
    <w:rsid w:val="0056051B"/>
    <w:rsid w:val="00566FA4"/>
    <w:rsid w:val="00577C7B"/>
    <w:rsid w:val="00580BB6"/>
    <w:rsid w:val="0059050D"/>
    <w:rsid w:val="005917AE"/>
    <w:rsid w:val="005A393C"/>
    <w:rsid w:val="005A4561"/>
    <w:rsid w:val="005A5729"/>
    <w:rsid w:val="005A7F6C"/>
    <w:rsid w:val="005B0E55"/>
    <w:rsid w:val="005C1D3D"/>
    <w:rsid w:val="005C542B"/>
    <w:rsid w:val="005C5F05"/>
    <w:rsid w:val="005D0AD4"/>
    <w:rsid w:val="005D4239"/>
    <w:rsid w:val="005E3237"/>
    <w:rsid w:val="005E3637"/>
    <w:rsid w:val="005E47E9"/>
    <w:rsid w:val="005E7060"/>
    <w:rsid w:val="005F54C4"/>
    <w:rsid w:val="00602BA5"/>
    <w:rsid w:val="00611849"/>
    <w:rsid w:val="00612074"/>
    <w:rsid w:val="00621574"/>
    <w:rsid w:val="00623E85"/>
    <w:rsid w:val="006265CE"/>
    <w:rsid w:val="00646B31"/>
    <w:rsid w:val="00654076"/>
    <w:rsid w:val="00661CB1"/>
    <w:rsid w:val="00663CC5"/>
    <w:rsid w:val="00664157"/>
    <w:rsid w:val="00674929"/>
    <w:rsid w:val="00684AAD"/>
    <w:rsid w:val="00686DBD"/>
    <w:rsid w:val="00695C5C"/>
    <w:rsid w:val="00696FA8"/>
    <w:rsid w:val="00697011"/>
    <w:rsid w:val="006A6D3D"/>
    <w:rsid w:val="006B0A4A"/>
    <w:rsid w:val="006B4F1B"/>
    <w:rsid w:val="006D4280"/>
    <w:rsid w:val="006F3A49"/>
    <w:rsid w:val="00702453"/>
    <w:rsid w:val="00715914"/>
    <w:rsid w:val="00726413"/>
    <w:rsid w:val="0073204A"/>
    <w:rsid w:val="00740C80"/>
    <w:rsid w:val="0074592F"/>
    <w:rsid w:val="00745C86"/>
    <w:rsid w:val="00750601"/>
    <w:rsid w:val="007659C9"/>
    <w:rsid w:val="00767540"/>
    <w:rsid w:val="0077031A"/>
    <w:rsid w:val="00781F8C"/>
    <w:rsid w:val="007A33E9"/>
    <w:rsid w:val="007B02FF"/>
    <w:rsid w:val="007B0B97"/>
    <w:rsid w:val="007B0FC3"/>
    <w:rsid w:val="007B2CA8"/>
    <w:rsid w:val="007B33B8"/>
    <w:rsid w:val="007B6128"/>
    <w:rsid w:val="007D5028"/>
    <w:rsid w:val="007E36F0"/>
    <w:rsid w:val="007E7ACA"/>
    <w:rsid w:val="00800AC5"/>
    <w:rsid w:val="008134EC"/>
    <w:rsid w:val="00834444"/>
    <w:rsid w:val="008346E4"/>
    <w:rsid w:val="008354BE"/>
    <w:rsid w:val="00844742"/>
    <w:rsid w:val="00851351"/>
    <w:rsid w:val="00855EDA"/>
    <w:rsid w:val="00867B37"/>
    <w:rsid w:val="00874B26"/>
    <w:rsid w:val="00887111"/>
    <w:rsid w:val="00892100"/>
    <w:rsid w:val="008A029F"/>
    <w:rsid w:val="008A1242"/>
    <w:rsid w:val="008A5AB4"/>
    <w:rsid w:val="008A6715"/>
    <w:rsid w:val="008A6F2B"/>
    <w:rsid w:val="008B3B5C"/>
    <w:rsid w:val="008C4042"/>
    <w:rsid w:val="008C5D64"/>
    <w:rsid w:val="008D7008"/>
    <w:rsid w:val="00901730"/>
    <w:rsid w:val="009024AA"/>
    <w:rsid w:val="0090410D"/>
    <w:rsid w:val="0092131C"/>
    <w:rsid w:val="0094088E"/>
    <w:rsid w:val="00952377"/>
    <w:rsid w:val="0096485C"/>
    <w:rsid w:val="009841B2"/>
    <w:rsid w:val="00993517"/>
    <w:rsid w:val="009A5756"/>
    <w:rsid w:val="009A5E84"/>
    <w:rsid w:val="009D608E"/>
    <w:rsid w:val="00A00701"/>
    <w:rsid w:val="00A04C18"/>
    <w:rsid w:val="00A134CB"/>
    <w:rsid w:val="00A2683A"/>
    <w:rsid w:val="00A26A93"/>
    <w:rsid w:val="00A33D06"/>
    <w:rsid w:val="00A3584E"/>
    <w:rsid w:val="00A40CD3"/>
    <w:rsid w:val="00A41FC7"/>
    <w:rsid w:val="00A42308"/>
    <w:rsid w:val="00A4652C"/>
    <w:rsid w:val="00A558E6"/>
    <w:rsid w:val="00A620A9"/>
    <w:rsid w:val="00A67B6C"/>
    <w:rsid w:val="00A70EAF"/>
    <w:rsid w:val="00A7793B"/>
    <w:rsid w:val="00A812B1"/>
    <w:rsid w:val="00A91321"/>
    <w:rsid w:val="00A93CFA"/>
    <w:rsid w:val="00A9672A"/>
    <w:rsid w:val="00A967BB"/>
    <w:rsid w:val="00A96CDF"/>
    <w:rsid w:val="00AE72F6"/>
    <w:rsid w:val="00AF1BF2"/>
    <w:rsid w:val="00AF651F"/>
    <w:rsid w:val="00B10E24"/>
    <w:rsid w:val="00B32003"/>
    <w:rsid w:val="00B36FE6"/>
    <w:rsid w:val="00B40078"/>
    <w:rsid w:val="00B40538"/>
    <w:rsid w:val="00B6778A"/>
    <w:rsid w:val="00B77263"/>
    <w:rsid w:val="00B928BB"/>
    <w:rsid w:val="00B957E9"/>
    <w:rsid w:val="00BA1BC0"/>
    <w:rsid w:val="00BA3782"/>
    <w:rsid w:val="00BA6F34"/>
    <w:rsid w:val="00BA7A58"/>
    <w:rsid w:val="00BC52C0"/>
    <w:rsid w:val="00BC658F"/>
    <w:rsid w:val="00BD0A4B"/>
    <w:rsid w:val="00BD31CE"/>
    <w:rsid w:val="00BE0B62"/>
    <w:rsid w:val="00BF6653"/>
    <w:rsid w:val="00C00A05"/>
    <w:rsid w:val="00C21595"/>
    <w:rsid w:val="00C24D16"/>
    <w:rsid w:val="00C417A8"/>
    <w:rsid w:val="00C43948"/>
    <w:rsid w:val="00C46AD9"/>
    <w:rsid w:val="00C47C04"/>
    <w:rsid w:val="00C55684"/>
    <w:rsid w:val="00C70581"/>
    <w:rsid w:val="00CB0427"/>
    <w:rsid w:val="00CB2237"/>
    <w:rsid w:val="00CB2ECB"/>
    <w:rsid w:val="00CB337C"/>
    <w:rsid w:val="00CB501F"/>
    <w:rsid w:val="00CD7AA0"/>
    <w:rsid w:val="00CD7F2F"/>
    <w:rsid w:val="00CE5EED"/>
    <w:rsid w:val="00CE64AF"/>
    <w:rsid w:val="00CF0BFC"/>
    <w:rsid w:val="00CF50C3"/>
    <w:rsid w:val="00D11300"/>
    <w:rsid w:val="00D15182"/>
    <w:rsid w:val="00D236CA"/>
    <w:rsid w:val="00D2410D"/>
    <w:rsid w:val="00D32197"/>
    <w:rsid w:val="00D34160"/>
    <w:rsid w:val="00D40B03"/>
    <w:rsid w:val="00D43114"/>
    <w:rsid w:val="00D572F1"/>
    <w:rsid w:val="00D6011D"/>
    <w:rsid w:val="00D6225A"/>
    <w:rsid w:val="00D70CE6"/>
    <w:rsid w:val="00D848C1"/>
    <w:rsid w:val="00DB3167"/>
    <w:rsid w:val="00DC4A76"/>
    <w:rsid w:val="00DE32AD"/>
    <w:rsid w:val="00DE56F2"/>
    <w:rsid w:val="00DF1806"/>
    <w:rsid w:val="00DF436B"/>
    <w:rsid w:val="00DF6CC7"/>
    <w:rsid w:val="00E33248"/>
    <w:rsid w:val="00E33908"/>
    <w:rsid w:val="00E471CC"/>
    <w:rsid w:val="00E51421"/>
    <w:rsid w:val="00E552CA"/>
    <w:rsid w:val="00E56887"/>
    <w:rsid w:val="00E57835"/>
    <w:rsid w:val="00E627AD"/>
    <w:rsid w:val="00E655D8"/>
    <w:rsid w:val="00E7309D"/>
    <w:rsid w:val="00E75FA9"/>
    <w:rsid w:val="00E815D8"/>
    <w:rsid w:val="00E82A1A"/>
    <w:rsid w:val="00EB4112"/>
    <w:rsid w:val="00ED5D5A"/>
    <w:rsid w:val="00EE51CA"/>
    <w:rsid w:val="00EF2C3F"/>
    <w:rsid w:val="00EF71A8"/>
    <w:rsid w:val="00F00BF6"/>
    <w:rsid w:val="00F06C3F"/>
    <w:rsid w:val="00F13812"/>
    <w:rsid w:val="00F14B75"/>
    <w:rsid w:val="00F23996"/>
    <w:rsid w:val="00F372FE"/>
    <w:rsid w:val="00F52188"/>
    <w:rsid w:val="00F55E5A"/>
    <w:rsid w:val="00F55FE4"/>
    <w:rsid w:val="00F620FC"/>
    <w:rsid w:val="00F76DEE"/>
    <w:rsid w:val="00F85713"/>
    <w:rsid w:val="00F95CF3"/>
    <w:rsid w:val="00F9702D"/>
    <w:rsid w:val="00FA7F2E"/>
    <w:rsid w:val="00FD7A79"/>
    <w:rsid w:val="00FE0B94"/>
    <w:rsid w:val="00FF34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2900"/>
  <w15:docId w15:val="{E5BD1D5E-259E-4CBB-AD9E-FE101809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D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2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57E9"/>
    <w:pPr>
      <w:ind w:left="720"/>
      <w:contextualSpacing/>
    </w:pPr>
  </w:style>
  <w:style w:type="paragraph" w:styleId="BalonMetni">
    <w:name w:val="Balloon Text"/>
    <w:basedOn w:val="Normal"/>
    <w:link w:val="BalonMetniChar"/>
    <w:uiPriority w:val="99"/>
    <w:semiHidden/>
    <w:unhideWhenUsed/>
    <w:rsid w:val="00E627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27AD"/>
    <w:rPr>
      <w:rFonts w:ascii="Tahoma" w:hAnsi="Tahoma" w:cs="Tahoma"/>
      <w:sz w:val="16"/>
      <w:szCs w:val="16"/>
    </w:rPr>
  </w:style>
  <w:style w:type="table" w:customStyle="1" w:styleId="TabloNormal">
    <w:name w:val="Tablo Normal"/>
    <w:basedOn w:val="NormalTablo"/>
    <w:uiPriority w:val="99"/>
    <w:rsid w:val="00702453"/>
    <w:pPr>
      <w:spacing w:after="0" w:line="240" w:lineRule="auto"/>
      <w:jc w:val="center"/>
    </w:pPr>
    <w:rPr>
      <w:rFonts w:ascii="Times New Roman" w:eastAsia="Times New Roman" w:hAnsi="Times New Roman" w:cs="Times New Roman"/>
      <w:sz w:val="20"/>
      <w:szCs w:val="20"/>
      <w:lang w:eastAsia="tr-TR"/>
    </w:rPr>
    <w:tblPr>
      <w:tblStyleRowBandSize w:val="1"/>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Pr>
    <w:tcPr>
      <w:vAlign w:val="center"/>
    </w:tcPr>
    <w:tblStylePr w:type="firstRow">
      <w:rPr>
        <w:b/>
      </w:rPr>
      <w:tblPr/>
      <w:tcPr>
        <w:tcBorders>
          <w:bottom w:val="single" w:sz="12" w:space="0" w:color="auto"/>
        </w:tcBorders>
      </w:tcPr>
    </w:tblStylePr>
    <w:tblStylePr w:type="firstCol">
      <w:pPr>
        <w:jc w:val="left"/>
      </w:pPr>
    </w:tblStylePr>
  </w:style>
  <w:style w:type="paragraph" w:customStyle="1" w:styleId="TabloiFont">
    <w:name w:val="Tablo İçi Font"/>
    <w:basedOn w:val="Normal"/>
    <w:qFormat/>
    <w:rsid w:val="00702453"/>
    <w:pPr>
      <w:spacing w:after="0" w:line="240" w:lineRule="auto"/>
      <w:jc w:val="center"/>
    </w:pPr>
    <w:rPr>
      <w:rFonts w:ascii="Times New Roman" w:eastAsia="Times New Roman" w:hAnsi="Times New Roman" w:cs="Times New Roman"/>
      <w:sz w:val="20"/>
      <w:szCs w:val="24"/>
      <w:lang w:eastAsia="tr-TR"/>
    </w:rPr>
  </w:style>
  <w:style w:type="character" w:styleId="Kpr">
    <w:name w:val="Hyperlink"/>
    <w:basedOn w:val="VarsaylanParagrafYazTipi"/>
    <w:uiPriority w:val="99"/>
    <w:unhideWhenUsed/>
    <w:rsid w:val="00244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erbakan.edu.tr/oibs/bologna/" TargetMode="External"/><Relationship Id="rId13" Type="http://schemas.openxmlformats.org/officeDocument/2006/relationships/hyperlink" Target="https://obs.erbakan.edu.tr/oibs/bologna/index.aspx?lang=tr&amp;curOp=showPac&amp;curUnit=001&amp;curSunit=1001" TargetMode="External"/><Relationship Id="rId18" Type="http://schemas.openxmlformats.org/officeDocument/2006/relationships/hyperlink" Target="https://www.erbakan.edu.tr/storage/files/web/announcements/2-%20NE%C3%9C%20%C3%87%C4%B0FTANADALY%C3%96NERGES%C4%B0.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bs.erbakan.edu.tr/oibs/bologna/" TargetMode="External"/><Relationship Id="rId12" Type="http://schemas.openxmlformats.org/officeDocument/2006/relationships/hyperlink" Target="https://obs.erbakan.edu.tr/oibs/bologna/index.aspx?lang=tr&amp;curOp=showPac&amp;curUnit=001&amp;curSunit=1002" TargetMode="External"/><Relationship Id="rId17" Type="http://schemas.openxmlformats.org/officeDocument/2006/relationships/hyperlink" Target="https://www.erbakan.edu.tr/storage/files/department/ogrenciisleri/2020%20Uluslararas%C4%B1%20%C3%96%C4%9Frenci%20Kabul%20Y%C3%B6nergesi-Son.pdf" TargetMode="External"/><Relationship Id="rId2" Type="http://schemas.openxmlformats.org/officeDocument/2006/relationships/styles" Target="styles.xml"/><Relationship Id="rId16" Type="http://schemas.openxmlformats.org/officeDocument/2006/relationships/hyperlink" Target="https://www.erbakan.edu.tr/storage/files/department/ogrenciisleri/G%C3%9CNCEL%202-%20NE%C3%9C%20YATAY%20GE%C3%87%C4%B0%C5%9E%20Y%C3%96NERGE.pdf" TargetMode="External"/><Relationship Id="rId20" Type="http://schemas.openxmlformats.org/officeDocument/2006/relationships/hyperlink" Target="https://www.erbakan.edu.tr/storage/files/department/ogrenciisleri/AKADEM%C4%B0K%20DANI%C5%9EMANLIK%20Y%C3%96NERGES%C4%B0.pdf" TargetMode="External"/><Relationship Id="rId1" Type="http://schemas.openxmlformats.org/officeDocument/2006/relationships/numbering" Target="numbering.xml"/><Relationship Id="rId6" Type="http://schemas.openxmlformats.org/officeDocument/2006/relationships/hyperlink" Target="https://www.erbakan.edu.tr/muhendislikvemimarlik/haberler?page=2" TargetMode="External"/><Relationship Id="rId11" Type="http://schemas.openxmlformats.org/officeDocument/2006/relationships/hyperlink" Target="https://www.erbakan.edu.tr/storage/images/department/ogrenciisleri/MUAF%C4%B0YET%20%20VE%20%C4%B0NT%C4%B0BAK%20Y%C3%96NERGES%C4%B0.pdf" TargetMode="External"/><Relationship Id="rId5" Type="http://schemas.openxmlformats.org/officeDocument/2006/relationships/image" Target="media/image1.png"/><Relationship Id="rId15" Type="http://schemas.openxmlformats.org/officeDocument/2006/relationships/hyperlink" Target="https://www.erbakan.edu.tr/storage/files/department/ogrenciisleri/G%C3%9CNCEL%202-%20NE%C3%9C%20YATAY%20GE%C3%87%C4%B0%C5%9E%20Y%C3%96NERGE.pdf" TargetMode="External"/><Relationship Id="rId10" Type="http://schemas.openxmlformats.org/officeDocument/2006/relationships/hyperlink" Target="https://www.erbakan.edu.tr/storage/files/department/ogrenciisleri/%C3%96nlisans%20ve%20Lisans%20%C3%96%C4%9Fretim%20ve%20S%C4%B1nav%20Y%C3%B6netmeli%C4%9Fi%20.pdf" TargetMode="External"/><Relationship Id="rId19" Type="http://schemas.openxmlformats.org/officeDocument/2006/relationships/hyperlink" Target="https://www.erbakan.edu.tr/storage/files/department/ogrenciisleri/NE%C3%9C%20YANDAL%20Y%C3%96NERGES%C4%B0.pdf" TargetMode="External"/><Relationship Id="rId4" Type="http://schemas.openxmlformats.org/officeDocument/2006/relationships/webSettings" Target="webSettings.xml"/><Relationship Id="rId9" Type="http://schemas.openxmlformats.org/officeDocument/2006/relationships/hyperlink" Target="https://obs.erbakan.edu.tr/oibs/bologna/" TargetMode="External"/><Relationship Id="rId14" Type="http://schemas.openxmlformats.org/officeDocument/2006/relationships/hyperlink" Target="https://obs.erbakan.edu.tr/oibs/bologna/index.aspx?lang=tr&amp;curOp=showPac&amp;curUnit=001&amp;curSunit=1005"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4466</Words>
  <Characters>25460</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NEU</cp:lastModifiedBy>
  <cp:revision>2</cp:revision>
  <dcterms:created xsi:type="dcterms:W3CDTF">2021-06-10T11:18:00Z</dcterms:created>
  <dcterms:modified xsi:type="dcterms:W3CDTF">2021-06-10T11:18:00Z</dcterms:modified>
</cp:coreProperties>
</file>