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5E" w:rsidRPr="006631FF" w:rsidRDefault="008D185E" w:rsidP="008D185E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</w:p>
    <w:p w:rsidR="00AC57DD" w:rsidRPr="006631FF" w:rsidRDefault="00AC57DD" w:rsidP="00AC57D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631FF">
        <w:rPr>
          <w:b/>
          <w:sz w:val="22"/>
          <w:szCs w:val="22"/>
        </w:rPr>
        <w:t xml:space="preserve">AMAÇ: </w:t>
      </w:r>
      <w:r w:rsidRPr="006631FF">
        <w:rPr>
          <w:sz w:val="22"/>
          <w:szCs w:val="22"/>
        </w:rPr>
        <w:t xml:space="preserve">Protezlerin güvenli transferinin sağlanması </w:t>
      </w:r>
    </w:p>
    <w:p w:rsidR="00AC57DD" w:rsidRPr="006631FF" w:rsidRDefault="00AC57DD" w:rsidP="00AC57DD">
      <w:pPr>
        <w:pStyle w:val="ListeParagraf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 xml:space="preserve">KAPSAM: </w:t>
      </w:r>
      <w:r w:rsidRPr="006631FF">
        <w:rPr>
          <w:rFonts w:ascii="Times New Roman" w:hAnsi="Times New Roman" w:cs="Times New Roman"/>
        </w:rPr>
        <w:t>Poliklinikte alınan tüm ölçü ve modelleri kapsar</w:t>
      </w:r>
    </w:p>
    <w:p w:rsidR="00AC57DD" w:rsidRPr="006631FF" w:rsidRDefault="00AC57DD" w:rsidP="00AC57DD">
      <w:pPr>
        <w:pStyle w:val="ListeParagraf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 xml:space="preserve">KISALTMALAR:   HBYS: </w:t>
      </w:r>
      <w:r w:rsidRPr="006631FF">
        <w:rPr>
          <w:rFonts w:ascii="Times New Roman" w:hAnsi="Times New Roman" w:cs="Times New Roman"/>
        </w:rPr>
        <w:t>Hastane Bilgi Yönetim Sistemi</w:t>
      </w:r>
      <w:r w:rsidRPr="006631FF">
        <w:rPr>
          <w:rFonts w:ascii="Times New Roman" w:hAnsi="Times New Roman" w:cs="Times New Roman"/>
          <w:b/>
        </w:rPr>
        <w:t xml:space="preserve">     </w:t>
      </w:r>
    </w:p>
    <w:p w:rsidR="00AC57DD" w:rsidRPr="006631FF" w:rsidRDefault="00AC57DD" w:rsidP="00AC57DD">
      <w:pPr>
        <w:pStyle w:val="ListeParagraf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>SORUMLULAR:</w:t>
      </w:r>
      <w:r w:rsidRPr="006631FF">
        <w:rPr>
          <w:rFonts w:ascii="Times New Roman" w:hAnsi="Times New Roman" w:cs="Times New Roman"/>
        </w:rPr>
        <w:t>Diş Protez Teknisyenleri, Diş Hekimleri,Diş Klinik Yardımcıları,hizmet alım laboratuarı teknisyenleri[ YÜKLENİCİ FİRMA]</w:t>
      </w:r>
    </w:p>
    <w:p w:rsidR="00AC57DD" w:rsidRPr="006631FF" w:rsidRDefault="00AC57DD" w:rsidP="00AC57DD">
      <w:pPr>
        <w:pStyle w:val="ListeParagraf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631FF">
        <w:rPr>
          <w:rFonts w:ascii="Times New Roman" w:hAnsi="Times New Roman" w:cs="Times New Roman"/>
          <w:b/>
        </w:rPr>
        <w:t>FAALİYET AKIŞI:</w:t>
      </w:r>
    </w:p>
    <w:p w:rsidR="00AC57DD" w:rsidRPr="006631FF" w:rsidRDefault="00AC57DD" w:rsidP="00AC57DD">
      <w:pPr>
        <w:pStyle w:val="ListeParagraf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631FF">
        <w:rPr>
          <w:rFonts w:ascii="Times New Roman" w:hAnsi="Times New Roman" w:cs="Times New Roman"/>
          <w:b/>
        </w:rPr>
        <w:t>ÖLÇÜ KABUL VE TRANSFER SÜRECİ:</w:t>
      </w:r>
    </w:p>
    <w:p w:rsidR="00AC57DD" w:rsidRPr="006631FF" w:rsidRDefault="00AC57DD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>6.1.</w:t>
      </w:r>
      <w:r w:rsidRPr="006631FF">
        <w:rPr>
          <w:rFonts w:ascii="Times New Roman" w:hAnsi="Times New Roman" w:cs="Times New Roman"/>
        </w:rPr>
        <w:t>Ölçüler dezenfeksiyon işlemleri tamamlandıktan sonra alçı model oluşturmak amacıyla diş protez laboratuarına ulaştırılacaktır.</w:t>
      </w:r>
    </w:p>
    <w:p w:rsidR="00AC57DD" w:rsidRPr="006631FF" w:rsidRDefault="00AC57DD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>6.2.</w:t>
      </w:r>
      <w:r w:rsidRPr="006631FF">
        <w:rPr>
          <w:rFonts w:ascii="Times New Roman" w:hAnsi="Times New Roman" w:cs="Times New Roman"/>
        </w:rPr>
        <w:t xml:space="preserve"> Ölçüler her hasta için ayrı poşetler içerisinde ezilmeye ve basınca dayanıklı tek kullanımlık kablar içerisinde alçı model etmek üzere diş protez laboratuarına transferi yapılmalıdır.</w:t>
      </w:r>
    </w:p>
    <w:p w:rsidR="00AC57DD" w:rsidRPr="006631FF" w:rsidRDefault="00AC57DD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>6.3.</w:t>
      </w:r>
      <w:r w:rsidRPr="006631FF">
        <w:rPr>
          <w:rFonts w:ascii="Times New Roman" w:hAnsi="Times New Roman" w:cs="Times New Roman"/>
        </w:rPr>
        <w:t xml:space="preserve"> Tek kullanımlık ölçü kaplarının üzerinde hasta bilgilerini tam ve eksiksiz olarak belirtildiği barkod bulunmalıdır.</w:t>
      </w:r>
    </w:p>
    <w:p w:rsidR="00AC57DD" w:rsidRPr="006631FF" w:rsidRDefault="00AC57DD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>6.4.</w:t>
      </w:r>
      <w:r w:rsidRPr="006631FF">
        <w:rPr>
          <w:rFonts w:ascii="Times New Roman" w:hAnsi="Times New Roman" w:cs="Times New Roman"/>
        </w:rPr>
        <w:t xml:space="preserve"> Ölçüler kayıt yapılıp ölçü kabulü yapıldıktan sonra alçı model oluşturulmak üzere protez laboratuarına transferi yapılmalıdır.</w:t>
      </w:r>
    </w:p>
    <w:p w:rsidR="00AC57DD" w:rsidRPr="006631FF" w:rsidRDefault="00AC57DD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>6.5.</w:t>
      </w:r>
      <w:r w:rsidRPr="006631FF">
        <w:rPr>
          <w:rFonts w:ascii="Times New Roman" w:hAnsi="Times New Roman" w:cs="Times New Roman"/>
        </w:rPr>
        <w:t xml:space="preserve"> Ölçüler hakkında diş hekiminin istekleri ,hasta bilgilerinin bulunduğu ölçü kartının üstüne sorumlu teknisyen yada klinik sekreteri tarafından not alınır. </w:t>
      </w:r>
    </w:p>
    <w:p w:rsidR="00AC57DD" w:rsidRPr="006631FF" w:rsidRDefault="00AC57DD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>6.6.</w:t>
      </w:r>
      <w:r w:rsidRPr="006631FF">
        <w:rPr>
          <w:rFonts w:ascii="Times New Roman" w:hAnsi="Times New Roman" w:cs="Times New Roman"/>
        </w:rPr>
        <w:t xml:space="preserve"> Ölçüler sallanmadan,sarsılmadan,herhangi bir preslemeye maruz bırakmadan taşınmalıdır.</w:t>
      </w:r>
    </w:p>
    <w:p w:rsidR="00AC57DD" w:rsidRPr="006631FF" w:rsidRDefault="00AC57DD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</w:rPr>
        <w:t xml:space="preserve">      Bu konuda gereken önlemler alınmalıdır.</w:t>
      </w:r>
    </w:p>
    <w:p w:rsidR="00AC57DD" w:rsidRPr="006631FF" w:rsidRDefault="00AC57DD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>6.7.</w:t>
      </w:r>
      <w:r w:rsidRPr="006631FF">
        <w:rPr>
          <w:rFonts w:ascii="Times New Roman" w:hAnsi="Times New Roman" w:cs="Times New Roman"/>
        </w:rPr>
        <w:t xml:space="preserve"> Ölçüler 12 dakika içerisinde alçı model oluşturulması için laboratuara teslim edilmeli ve alçı dökümü yapılmalıdır.</w:t>
      </w:r>
    </w:p>
    <w:p w:rsidR="00AC57DD" w:rsidRPr="006631FF" w:rsidRDefault="00AC57DD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>6.8</w:t>
      </w:r>
      <w:r w:rsidRPr="006631FF">
        <w:rPr>
          <w:rFonts w:ascii="Times New Roman" w:hAnsi="Times New Roman" w:cs="Times New Roman"/>
        </w:rPr>
        <w:t>. Ölçü transferi kesinlikle hasta tarafından yapılmamalı, hizmet alım laboratuarında bu konuda eğitim almış personellerce gerçekleştirilmelidir.</w:t>
      </w:r>
    </w:p>
    <w:p w:rsidR="00AC57DD" w:rsidRPr="006631FF" w:rsidRDefault="00AC57DD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  <w:r w:rsidRPr="006631FF">
        <w:rPr>
          <w:rFonts w:ascii="Times New Roman" w:hAnsi="Times New Roman" w:cs="Times New Roman"/>
          <w:b/>
        </w:rPr>
        <w:t>6.9</w:t>
      </w:r>
      <w:r w:rsidRPr="006631FF">
        <w:rPr>
          <w:rFonts w:ascii="Times New Roman" w:hAnsi="Times New Roman" w:cs="Times New Roman"/>
        </w:rPr>
        <w:t>. Ölçü kabul kriterlerine uygun olmayan protezlerin ölçüleri yenilenmeli ve ilgili durumlara düzeltici önleyici faaliyet düzenlenmelidir.</w:t>
      </w:r>
    </w:p>
    <w:p w:rsidR="005B000C" w:rsidRPr="006631FF" w:rsidRDefault="005B000C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</w:p>
    <w:p w:rsidR="005B000C" w:rsidRPr="006631FF" w:rsidRDefault="005B000C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C57DD" w:rsidRPr="006631FF" w:rsidRDefault="00AC57DD" w:rsidP="00AC57D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</w:p>
    <w:p w:rsidR="00A0296D" w:rsidRPr="006631FF" w:rsidRDefault="00A0296D" w:rsidP="00A0296D">
      <w:pPr>
        <w:pStyle w:val="ListeParagraf"/>
        <w:spacing w:after="0" w:line="360" w:lineRule="auto"/>
        <w:ind w:right="175"/>
        <w:jc w:val="both"/>
        <w:rPr>
          <w:rFonts w:ascii="Times New Roman" w:hAnsi="Times New Roman" w:cs="Times New Roman"/>
        </w:rPr>
      </w:pPr>
    </w:p>
    <w:p w:rsidR="007F3F9E" w:rsidRPr="006631FF" w:rsidRDefault="007F3F9E" w:rsidP="007F3F9E">
      <w:pPr>
        <w:rPr>
          <w:sz w:val="22"/>
          <w:szCs w:val="22"/>
        </w:rPr>
      </w:pPr>
    </w:p>
    <w:p w:rsidR="00400EAA" w:rsidRPr="006631FF" w:rsidRDefault="00400EAA">
      <w:pPr>
        <w:rPr>
          <w:sz w:val="22"/>
          <w:szCs w:val="22"/>
        </w:rPr>
      </w:pPr>
    </w:p>
    <w:sectPr w:rsidR="00400EAA" w:rsidRPr="006631FF" w:rsidSect="00F93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05" w:rsidRDefault="00F13C05">
      <w:r>
        <w:separator/>
      </w:r>
    </w:p>
  </w:endnote>
  <w:endnote w:type="continuationSeparator" w:id="0">
    <w:p w:rsidR="00F13C05" w:rsidRDefault="00F1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08" w:rsidRDefault="008B07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08" w:rsidRDefault="008B07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08" w:rsidRDefault="008B07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05" w:rsidRDefault="00F13C05">
      <w:r>
        <w:separator/>
      </w:r>
    </w:p>
  </w:footnote>
  <w:footnote w:type="continuationSeparator" w:id="0">
    <w:p w:rsidR="00F13C05" w:rsidRDefault="00F1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08" w:rsidRDefault="00F13C0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1167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F13C0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1168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1"/>
      <w:gridCol w:w="1937"/>
      <w:gridCol w:w="1422"/>
    </w:tblGrid>
    <w:tr w:rsidR="007F3F9E" w:rsidRPr="00BE5FB0" w:rsidTr="00F00F9B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8B0708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2715ABC2" wp14:editId="056AED4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8B0708" w:rsidP="008B0708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S.PL.TL.24</w:t>
          </w:r>
        </w:p>
      </w:tc>
    </w:tr>
    <w:tr w:rsidR="007F3F9E" w:rsidRPr="00BE5FB0" w:rsidTr="00F00F9B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F541C9" w:rsidP="008B0708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05.07</w:t>
          </w:r>
          <w:r w:rsidR="007F3F9E" w:rsidRPr="004E2C9D">
            <w:rPr>
              <w:rFonts w:ascii="Calibri" w:hAnsi="Calibri" w:cs="Arial"/>
              <w:b/>
            </w:rPr>
            <w:t>.2018</w:t>
          </w:r>
        </w:p>
      </w:tc>
    </w:tr>
    <w:tr w:rsidR="007F3F9E" w:rsidRPr="00BE5FB0" w:rsidTr="00F00F9B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8B0708" w:rsidP="008B0708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F00F9B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A0296D" w:rsidRDefault="00A0296D" w:rsidP="00C759C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A0296D">
            <w:rPr>
              <w:rFonts w:ascii="Calibri" w:hAnsi="Calibri" w:cs="Arial"/>
              <w:b/>
              <w:sz w:val="22"/>
              <w:szCs w:val="22"/>
            </w:rPr>
            <w:t>PROTEZ TRANSFER TALİMATI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8B0708" w:rsidP="008B0708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F00F9B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8B0708">
          <w:r w:rsidRPr="007F3F9E">
            <w:rPr>
              <w:rFonts w:ascii="Calibri" w:hAnsi="Calibri"/>
              <w:b/>
            </w:rPr>
            <w:t xml:space="preserve">Sayfa </w:t>
          </w:r>
          <w:r w:rsidR="005D4DCF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PAGE </w:instrText>
          </w:r>
          <w:r w:rsidR="005D4DCF" w:rsidRPr="007F3F9E">
            <w:rPr>
              <w:rFonts w:ascii="Calibri" w:hAnsi="Calibri"/>
              <w:b/>
            </w:rPr>
            <w:fldChar w:fldCharType="separate"/>
          </w:r>
          <w:r w:rsidR="002B4A30">
            <w:rPr>
              <w:rFonts w:ascii="Calibri" w:hAnsi="Calibri"/>
              <w:b/>
              <w:noProof/>
            </w:rPr>
            <w:t>1</w:t>
          </w:r>
          <w:r w:rsidR="005D4DCF" w:rsidRPr="007F3F9E">
            <w:rPr>
              <w:rFonts w:ascii="Calibri" w:hAnsi="Calibri"/>
              <w:b/>
            </w:rPr>
            <w:fldChar w:fldCharType="end"/>
          </w:r>
          <w:r w:rsidRPr="007F3F9E">
            <w:rPr>
              <w:rFonts w:ascii="Calibri" w:hAnsi="Calibri"/>
              <w:b/>
            </w:rPr>
            <w:t xml:space="preserve"> / </w:t>
          </w:r>
          <w:r w:rsidR="005D4DCF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NUMPAGES  </w:instrText>
          </w:r>
          <w:r w:rsidR="005D4DCF" w:rsidRPr="007F3F9E">
            <w:rPr>
              <w:rFonts w:ascii="Calibri" w:hAnsi="Calibri"/>
              <w:b/>
            </w:rPr>
            <w:fldChar w:fldCharType="separate"/>
          </w:r>
          <w:r w:rsidR="002B4A30">
            <w:rPr>
              <w:rFonts w:ascii="Calibri" w:hAnsi="Calibri"/>
              <w:b/>
              <w:noProof/>
            </w:rPr>
            <w:t>1</w:t>
          </w:r>
          <w:r w:rsidR="005D4DCF" w:rsidRPr="007F3F9E">
            <w:rPr>
              <w:rFonts w:ascii="Calibri" w:hAnsi="Calibri"/>
              <w:b/>
            </w:rPr>
            <w:fldChar w:fldCharType="end"/>
          </w:r>
        </w:p>
        <w:p w:rsidR="007F3F9E" w:rsidRPr="004E2C9D" w:rsidRDefault="007F3F9E" w:rsidP="008B0708">
          <w:pPr>
            <w:rPr>
              <w:rFonts w:ascii="Calibri" w:hAnsi="Calibr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08" w:rsidRDefault="00F13C0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1166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A9B"/>
    <w:multiLevelType w:val="hybridMultilevel"/>
    <w:tmpl w:val="083C63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FEC0ADF"/>
    <w:multiLevelType w:val="hybridMultilevel"/>
    <w:tmpl w:val="93328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404"/>
    <w:multiLevelType w:val="hybridMultilevel"/>
    <w:tmpl w:val="33443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6CA"/>
    <w:multiLevelType w:val="hybridMultilevel"/>
    <w:tmpl w:val="760E8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29F9"/>
    <w:multiLevelType w:val="hybridMultilevel"/>
    <w:tmpl w:val="E1728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3F3E"/>
    <w:multiLevelType w:val="hybridMultilevel"/>
    <w:tmpl w:val="E8E8C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64C6"/>
    <w:multiLevelType w:val="hybridMultilevel"/>
    <w:tmpl w:val="72ACB4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44827"/>
    <w:multiLevelType w:val="hybridMultilevel"/>
    <w:tmpl w:val="A392A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A2501"/>
    <w:multiLevelType w:val="multilevel"/>
    <w:tmpl w:val="50E6F6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BB6DCF"/>
    <w:multiLevelType w:val="hybridMultilevel"/>
    <w:tmpl w:val="A14A2730"/>
    <w:lvl w:ilvl="0" w:tplc="B1AA7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A09E5"/>
    <w:multiLevelType w:val="hybridMultilevel"/>
    <w:tmpl w:val="13C27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7104A"/>
    <w:multiLevelType w:val="hybridMultilevel"/>
    <w:tmpl w:val="2E7EE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00637"/>
    <w:multiLevelType w:val="hybridMultilevel"/>
    <w:tmpl w:val="542A2B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9C2BA8"/>
    <w:multiLevelType w:val="multilevel"/>
    <w:tmpl w:val="4A0E9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72CC50C6"/>
    <w:multiLevelType w:val="hybridMultilevel"/>
    <w:tmpl w:val="EF02E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4E57"/>
    <w:rsid w:val="00054F8D"/>
    <w:rsid w:val="000659AF"/>
    <w:rsid w:val="00081EEE"/>
    <w:rsid w:val="000A0698"/>
    <w:rsid w:val="001900CA"/>
    <w:rsid w:val="001F42B2"/>
    <w:rsid w:val="002210DD"/>
    <w:rsid w:val="002A4FD0"/>
    <w:rsid w:val="002B4A30"/>
    <w:rsid w:val="00322B14"/>
    <w:rsid w:val="003317DC"/>
    <w:rsid w:val="00346C09"/>
    <w:rsid w:val="003F3104"/>
    <w:rsid w:val="00400EAA"/>
    <w:rsid w:val="00436E58"/>
    <w:rsid w:val="00440F92"/>
    <w:rsid w:val="00455B9A"/>
    <w:rsid w:val="00476781"/>
    <w:rsid w:val="004A262B"/>
    <w:rsid w:val="004A63F0"/>
    <w:rsid w:val="004C550F"/>
    <w:rsid w:val="005774F0"/>
    <w:rsid w:val="00593DB1"/>
    <w:rsid w:val="005A34BB"/>
    <w:rsid w:val="005B000C"/>
    <w:rsid w:val="005D4DCF"/>
    <w:rsid w:val="00600F07"/>
    <w:rsid w:val="00654871"/>
    <w:rsid w:val="006631FF"/>
    <w:rsid w:val="00672B9D"/>
    <w:rsid w:val="00690851"/>
    <w:rsid w:val="006C0A40"/>
    <w:rsid w:val="00717A88"/>
    <w:rsid w:val="00750465"/>
    <w:rsid w:val="00760A77"/>
    <w:rsid w:val="007F3F9E"/>
    <w:rsid w:val="008A428E"/>
    <w:rsid w:val="008B0708"/>
    <w:rsid w:val="008C26DD"/>
    <w:rsid w:val="008D185E"/>
    <w:rsid w:val="009274C1"/>
    <w:rsid w:val="009505F6"/>
    <w:rsid w:val="009E0E71"/>
    <w:rsid w:val="00A0296D"/>
    <w:rsid w:val="00A45671"/>
    <w:rsid w:val="00A540A2"/>
    <w:rsid w:val="00A60AA9"/>
    <w:rsid w:val="00AA324B"/>
    <w:rsid w:val="00AC57DD"/>
    <w:rsid w:val="00B00AFB"/>
    <w:rsid w:val="00B04B10"/>
    <w:rsid w:val="00B22775"/>
    <w:rsid w:val="00B94F9B"/>
    <w:rsid w:val="00B9785E"/>
    <w:rsid w:val="00C759C1"/>
    <w:rsid w:val="00CB3FAF"/>
    <w:rsid w:val="00D2589C"/>
    <w:rsid w:val="00D90A65"/>
    <w:rsid w:val="00E6477C"/>
    <w:rsid w:val="00EC16AF"/>
    <w:rsid w:val="00EE6513"/>
    <w:rsid w:val="00F00F9B"/>
    <w:rsid w:val="00F13C05"/>
    <w:rsid w:val="00F37FAC"/>
    <w:rsid w:val="00F422CB"/>
    <w:rsid w:val="00F541C9"/>
    <w:rsid w:val="00F93A7D"/>
    <w:rsid w:val="00FB3FAE"/>
    <w:rsid w:val="00FD495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2E05E5D1-4C67-4CBF-8904-2C1B375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14</cp:revision>
  <cp:lastPrinted>2019-10-24T06:55:00Z</cp:lastPrinted>
  <dcterms:created xsi:type="dcterms:W3CDTF">2018-07-05T11:26:00Z</dcterms:created>
  <dcterms:modified xsi:type="dcterms:W3CDTF">2019-10-25T06:48:00Z</dcterms:modified>
</cp:coreProperties>
</file>