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EAA" w:rsidRPr="00183DEF" w:rsidRDefault="00400EAA">
      <w:pPr>
        <w:rPr>
          <w:sz w:val="22"/>
          <w:szCs w:val="22"/>
        </w:rPr>
      </w:pPr>
    </w:p>
    <w:p w:rsidR="00BC564A" w:rsidRPr="00183DEF" w:rsidRDefault="00BC564A" w:rsidP="00BC564A">
      <w:pPr>
        <w:rPr>
          <w:sz w:val="22"/>
          <w:szCs w:val="22"/>
        </w:rPr>
      </w:pPr>
      <w:r w:rsidRPr="00183DEF">
        <w:rPr>
          <w:b/>
          <w:sz w:val="22"/>
          <w:szCs w:val="22"/>
        </w:rPr>
        <w:t>1 1.Amaç :</w:t>
      </w:r>
      <w:r w:rsidRPr="00183DEF">
        <w:rPr>
          <w:sz w:val="22"/>
          <w:szCs w:val="22"/>
        </w:rPr>
        <w:t>Bu prosedürün amacı kurumumuz kliniklerinde ölçülerin alınması, modelin elde edilmesi, protez laboratuarına kabulü, protezlerin dezenfeksiyonu ve transferlerine yönelik düzenleme oluşturmaktır.</w:t>
      </w:r>
    </w:p>
    <w:p w:rsidR="00BC564A" w:rsidRPr="00183DEF" w:rsidRDefault="00BC564A" w:rsidP="00BC564A">
      <w:pPr>
        <w:rPr>
          <w:sz w:val="22"/>
          <w:szCs w:val="22"/>
        </w:rPr>
      </w:pPr>
      <w:r w:rsidRPr="00183DEF">
        <w:rPr>
          <w:b/>
          <w:sz w:val="22"/>
          <w:szCs w:val="22"/>
        </w:rPr>
        <w:t xml:space="preserve"> 2.Kapsam:</w:t>
      </w:r>
      <w:r w:rsidRPr="00183DEF">
        <w:rPr>
          <w:sz w:val="22"/>
          <w:szCs w:val="22"/>
        </w:rPr>
        <w:t>Kurumumuzda yapılan tüm hareketli ve sabit protezleri kapsar.</w:t>
      </w:r>
    </w:p>
    <w:p w:rsidR="00BC564A" w:rsidRPr="00183DEF" w:rsidRDefault="00BC564A" w:rsidP="00BC564A">
      <w:pPr>
        <w:rPr>
          <w:sz w:val="22"/>
          <w:szCs w:val="22"/>
        </w:rPr>
      </w:pPr>
      <w:r w:rsidRPr="00183DEF">
        <w:rPr>
          <w:b/>
          <w:sz w:val="22"/>
          <w:szCs w:val="22"/>
        </w:rPr>
        <w:t xml:space="preserve"> 3.Kısaltmalar:</w:t>
      </w:r>
      <w:r w:rsidRPr="00183DEF">
        <w:rPr>
          <w:sz w:val="22"/>
          <w:szCs w:val="22"/>
        </w:rPr>
        <w:t xml:space="preserve"> BYS: Bilgi Yönetim Sistemi, DÖF: Düzeltici Önleyici Faaliyet.</w:t>
      </w:r>
    </w:p>
    <w:p w:rsidR="00BC564A" w:rsidRPr="00183DEF" w:rsidRDefault="00BC564A" w:rsidP="00BC564A">
      <w:pPr>
        <w:rPr>
          <w:b/>
          <w:sz w:val="22"/>
          <w:szCs w:val="22"/>
        </w:rPr>
      </w:pPr>
      <w:r w:rsidRPr="00183DEF">
        <w:rPr>
          <w:b/>
          <w:sz w:val="22"/>
          <w:szCs w:val="22"/>
        </w:rPr>
        <w:t>4.Tanımlar:</w:t>
      </w:r>
      <w:r w:rsidRPr="00183DEF">
        <w:rPr>
          <w:sz w:val="22"/>
          <w:szCs w:val="22"/>
        </w:rPr>
        <w:t xml:space="preserve"> RPT : Teslim aşamasına gelen bir protezin kabul kriterlerine uymaması nedeniyle tekrar edilmesi </w:t>
      </w:r>
    </w:p>
    <w:p w:rsidR="00BC564A" w:rsidRPr="00183DEF" w:rsidRDefault="00BC564A" w:rsidP="00BC564A">
      <w:pPr>
        <w:rPr>
          <w:sz w:val="22"/>
          <w:szCs w:val="22"/>
        </w:rPr>
      </w:pPr>
      <w:r w:rsidRPr="00183DEF">
        <w:rPr>
          <w:b/>
          <w:sz w:val="22"/>
          <w:szCs w:val="22"/>
        </w:rPr>
        <w:t xml:space="preserve"> 5.Sorumlular:</w:t>
      </w:r>
      <w:r w:rsidRPr="00183DEF">
        <w:rPr>
          <w:sz w:val="22"/>
          <w:szCs w:val="22"/>
        </w:rPr>
        <w:t>Bu talimatın uygulanmasından,klinik hekimleri, protez laboratuarı sorumlu teknisyeni ve protez laboratuarı teknisyenleri sorumludur.</w:t>
      </w:r>
    </w:p>
    <w:p w:rsidR="00BC564A" w:rsidRPr="00183DEF" w:rsidRDefault="00BC564A" w:rsidP="00BC564A">
      <w:pPr>
        <w:rPr>
          <w:sz w:val="22"/>
          <w:szCs w:val="22"/>
        </w:rPr>
      </w:pPr>
      <w:r w:rsidRPr="00183DEF">
        <w:rPr>
          <w:sz w:val="22"/>
          <w:szCs w:val="22"/>
        </w:rPr>
        <w:t xml:space="preserve"> </w:t>
      </w:r>
      <w:r w:rsidRPr="00183DEF">
        <w:rPr>
          <w:b/>
          <w:sz w:val="22"/>
          <w:szCs w:val="22"/>
        </w:rPr>
        <w:t>6.Faaliyet Akışı:</w:t>
      </w:r>
    </w:p>
    <w:p w:rsidR="00BC564A" w:rsidRPr="00183DEF" w:rsidRDefault="00BC564A" w:rsidP="00BC564A">
      <w:pPr>
        <w:rPr>
          <w:sz w:val="22"/>
          <w:szCs w:val="22"/>
        </w:rPr>
      </w:pPr>
      <w:r w:rsidRPr="00183DEF">
        <w:rPr>
          <w:b/>
          <w:sz w:val="22"/>
          <w:szCs w:val="22"/>
        </w:rPr>
        <w:t xml:space="preserve"> 6.1Ölçünün Alınması Aşaması:</w:t>
      </w:r>
    </w:p>
    <w:p w:rsidR="00BC564A" w:rsidRPr="00183DEF" w:rsidRDefault="00BC564A" w:rsidP="00BC564A">
      <w:pPr>
        <w:rPr>
          <w:sz w:val="22"/>
          <w:szCs w:val="22"/>
        </w:rPr>
      </w:pPr>
      <w:r w:rsidRPr="00183DEF">
        <w:rPr>
          <w:b/>
          <w:sz w:val="22"/>
          <w:szCs w:val="22"/>
        </w:rPr>
        <w:t xml:space="preserve"> 6.1.1.</w:t>
      </w:r>
      <w:r w:rsidRPr="00183DEF">
        <w:rPr>
          <w:sz w:val="22"/>
          <w:szCs w:val="22"/>
        </w:rPr>
        <w:t>Hastadan alınan ölçüler öncelikle hekim tarafından kontrol edilir. Kaşıktan ayrılmış, yırtılmış, anatomik sınırları çıkmamış ölçülere hekim tarafından ölçü tekrarı yapılır. Hekimin alçı model elde edilmesine uygun gördüğü ölçüler laboratuara gönderilir, ölçünün üzerine sabit kalemle hastanın protokol numarası yazılır. İşlemleri tamamlanmış ölçüler görevli laboratuar çalışanı tarafından klinikten teslim alınır.</w:t>
      </w:r>
    </w:p>
    <w:p w:rsidR="00BC564A" w:rsidRPr="00183DEF" w:rsidRDefault="00BC564A" w:rsidP="00BC564A">
      <w:pPr>
        <w:rPr>
          <w:sz w:val="22"/>
          <w:szCs w:val="22"/>
        </w:rPr>
      </w:pPr>
      <w:r w:rsidRPr="00183DEF">
        <w:rPr>
          <w:b/>
          <w:sz w:val="22"/>
          <w:szCs w:val="22"/>
        </w:rPr>
        <w:t xml:space="preserve"> 6.1.2.</w:t>
      </w:r>
      <w:r w:rsidRPr="00183DEF">
        <w:rPr>
          <w:sz w:val="22"/>
          <w:szCs w:val="22"/>
        </w:rPr>
        <w:t>Alınan protez ölçüsüne ait hazırlanan iş takip fişinde , ölçünün ait olduğu hastanın adı-soyadı, protokol numarası, tarih, yapılacak işin tanımı ve hekim adı yazılır.</w:t>
      </w:r>
    </w:p>
    <w:p w:rsidR="00BC564A" w:rsidRPr="00183DEF" w:rsidRDefault="00BC564A" w:rsidP="00BC564A">
      <w:pPr>
        <w:rPr>
          <w:sz w:val="22"/>
          <w:szCs w:val="22"/>
        </w:rPr>
      </w:pPr>
      <w:r w:rsidRPr="00183DEF">
        <w:rPr>
          <w:b/>
          <w:sz w:val="22"/>
          <w:szCs w:val="22"/>
        </w:rPr>
        <w:t>6.1.3.</w:t>
      </w:r>
      <w:r w:rsidRPr="00183DEF">
        <w:rPr>
          <w:sz w:val="22"/>
          <w:szCs w:val="22"/>
        </w:rPr>
        <w:t>Hastaya randevu işin geliş tarihinden bir sonraki güne verilir</w:t>
      </w:r>
    </w:p>
    <w:p w:rsidR="00BC564A" w:rsidRPr="00183DEF" w:rsidRDefault="00BC564A" w:rsidP="00BC564A">
      <w:pPr>
        <w:rPr>
          <w:sz w:val="22"/>
          <w:szCs w:val="22"/>
        </w:rPr>
      </w:pPr>
      <w:r w:rsidRPr="00183DEF">
        <w:rPr>
          <w:b/>
          <w:sz w:val="22"/>
          <w:szCs w:val="22"/>
        </w:rPr>
        <w:t>6.1.4.</w:t>
      </w:r>
      <w:r w:rsidRPr="00183DEF">
        <w:rPr>
          <w:sz w:val="22"/>
          <w:szCs w:val="22"/>
        </w:rPr>
        <w:t>En fazla 15 dakika içerisinde alçı model  hazırlanır.</w:t>
      </w:r>
    </w:p>
    <w:p w:rsidR="00BC564A" w:rsidRPr="00183DEF" w:rsidRDefault="00BC564A" w:rsidP="00BC564A">
      <w:pPr>
        <w:rPr>
          <w:sz w:val="22"/>
          <w:szCs w:val="22"/>
        </w:rPr>
      </w:pPr>
      <w:r w:rsidRPr="00183DEF">
        <w:rPr>
          <w:b/>
          <w:sz w:val="22"/>
          <w:szCs w:val="22"/>
        </w:rPr>
        <w:t>6.1.5.</w:t>
      </w:r>
      <w:r w:rsidRPr="00183DEF">
        <w:rPr>
          <w:sz w:val="22"/>
          <w:szCs w:val="22"/>
        </w:rPr>
        <w:t>Ölçüler 30  dakika içerisinde protez takip formuna kaydedilir protokol numarası yazılır takip fişi ile birlikte poşetlenir ve özel laboratuara transfer edilmek üzere hazırlanır.</w:t>
      </w:r>
    </w:p>
    <w:p w:rsidR="00BC564A" w:rsidRPr="00183DEF" w:rsidRDefault="00BC564A" w:rsidP="00BC564A">
      <w:pPr>
        <w:rPr>
          <w:sz w:val="22"/>
          <w:szCs w:val="22"/>
        </w:rPr>
      </w:pPr>
      <w:r w:rsidRPr="00183DEF">
        <w:rPr>
          <w:b/>
          <w:sz w:val="22"/>
          <w:szCs w:val="22"/>
        </w:rPr>
        <w:t>6.2.Alçı Model Elde Edilme Aşaması:</w:t>
      </w:r>
      <w:r w:rsidRPr="00183DEF">
        <w:rPr>
          <w:sz w:val="22"/>
          <w:szCs w:val="22"/>
        </w:rPr>
        <w:t xml:space="preserve"> </w:t>
      </w:r>
    </w:p>
    <w:p w:rsidR="00BC564A" w:rsidRPr="00183DEF" w:rsidRDefault="00BC564A" w:rsidP="00BC564A">
      <w:pPr>
        <w:rPr>
          <w:sz w:val="22"/>
          <w:szCs w:val="22"/>
        </w:rPr>
      </w:pPr>
      <w:r w:rsidRPr="00183DEF">
        <w:rPr>
          <w:b/>
          <w:sz w:val="22"/>
          <w:szCs w:val="22"/>
        </w:rPr>
        <w:t>6.2.1.</w:t>
      </w:r>
      <w:r w:rsidRPr="00183DEF">
        <w:rPr>
          <w:sz w:val="22"/>
          <w:szCs w:val="22"/>
        </w:rPr>
        <w:t>Klinikte dezenfeksiyonu sağlanmış ölçüler  laboratuara getirilir ve zaman kaybetmeden getirilir protez takip formuna kaydedilir ve hızlıca dökülür. 15 dakikadan fazla klinikte bekleyen ölçülerle ilgili görevli personelle görüşülür ve ölçü yenilenir.Transfer sonrasında tüm ölçüler sorumlu protez teknisyeni tarafından kontrol edilir. Transfer esnasında ölçü maddesi kaşık üzerinden ayrılmış, herhangi bir parçası kopmuş ölçüler reddedilir protez takip formuna kayıt edilir, klinik hekimiyle görüşülerek ölçü tekrarı yapılır.</w:t>
      </w:r>
    </w:p>
    <w:p w:rsidR="00BC564A" w:rsidRPr="00183DEF" w:rsidRDefault="00BC564A" w:rsidP="00BC564A">
      <w:pPr>
        <w:rPr>
          <w:sz w:val="22"/>
          <w:szCs w:val="22"/>
        </w:rPr>
      </w:pPr>
      <w:r w:rsidRPr="00183DEF">
        <w:rPr>
          <w:sz w:val="22"/>
          <w:szCs w:val="22"/>
        </w:rPr>
        <w:t xml:space="preserve">             Labaratuara  gönderilen ölçünün; dökülmesi, alçının donması, alçının kaşıktan çıkarılması, paketlenmesi gibi tüm süreçler sonucunda alçı model elde edilmesi süresi toplam 60 dakika olarak belirlenmiştir. Ölçünün Protez takip biriminden alçı odasına transferi, alçı modelin elde edildikten sonra yine protez takip birimine transferi süreleri toplam 15 dakika olarak belirlenmiştir. </w:t>
      </w:r>
    </w:p>
    <w:p w:rsidR="00BC564A" w:rsidRPr="00183DEF" w:rsidRDefault="00BC564A" w:rsidP="00BC564A">
      <w:pPr>
        <w:rPr>
          <w:sz w:val="22"/>
          <w:szCs w:val="22"/>
        </w:rPr>
      </w:pPr>
      <w:r w:rsidRPr="00183DEF">
        <w:rPr>
          <w:b/>
          <w:sz w:val="22"/>
          <w:szCs w:val="22"/>
        </w:rPr>
        <w:t xml:space="preserve">                                                                                   </w:t>
      </w:r>
      <w:r w:rsidRPr="00183DEF">
        <w:rPr>
          <w:sz w:val="22"/>
          <w:szCs w:val="22"/>
        </w:rPr>
        <w:t>2</w:t>
      </w:r>
    </w:p>
    <w:p w:rsidR="00BC564A" w:rsidRPr="00183DEF" w:rsidRDefault="00BC564A" w:rsidP="00BC564A">
      <w:pPr>
        <w:rPr>
          <w:sz w:val="22"/>
          <w:szCs w:val="22"/>
        </w:rPr>
      </w:pPr>
      <w:r w:rsidRPr="00183DEF">
        <w:rPr>
          <w:b/>
          <w:sz w:val="22"/>
          <w:szCs w:val="22"/>
        </w:rPr>
        <w:t>6.2.2.</w:t>
      </w:r>
      <w:r w:rsidRPr="00183DEF">
        <w:rPr>
          <w:sz w:val="22"/>
          <w:szCs w:val="22"/>
        </w:rPr>
        <w:t xml:space="preserve"> Protez takip birimine getirilen alçı modeller sorumlu teknisyen tarafından kontrol edilerek, ölçüyü  tam olarak yansıtmayan, hava kabarcığı, eksik diş, diş kırığı, modellerin alçı kesme motorunda düzeltilmesi sırasında anatomik sınırların kesilmesi vb. alçı model kabul red kriterlerine uymayan modeller kabul edilmez, bu alçı modeller klinik hekimiyle görüşülerek, verilen karar doğrultusunda ölçü tekrarlanır. </w:t>
      </w:r>
    </w:p>
    <w:p w:rsidR="00BC564A" w:rsidRPr="00183DEF" w:rsidRDefault="00BC564A" w:rsidP="00BC564A">
      <w:pPr>
        <w:rPr>
          <w:sz w:val="22"/>
          <w:szCs w:val="22"/>
        </w:rPr>
      </w:pPr>
      <w:r w:rsidRPr="00183DEF">
        <w:rPr>
          <w:b/>
          <w:sz w:val="22"/>
          <w:szCs w:val="22"/>
        </w:rPr>
        <w:t>6.2.3.</w:t>
      </w:r>
      <w:r w:rsidRPr="00183DEF">
        <w:rPr>
          <w:sz w:val="22"/>
          <w:szCs w:val="22"/>
        </w:rPr>
        <w:t>Laboratuar tarafından kabul edilen alçı modeller ilgili laboratuara dağıtımları yapılır.</w:t>
      </w:r>
    </w:p>
    <w:p w:rsidR="00BC564A" w:rsidRPr="00183DEF" w:rsidRDefault="00BC564A" w:rsidP="00BC564A">
      <w:pPr>
        <w:rPr>
          <w:sz w:val="22"/>
          <w:szCs w:val="22"/>
        </w:rPr>
      </w:pPr>
      <w:r w:rsidRPr="00183DEF">
        <w:rPr>
          <w:b/>
          <w:sz w:val="22"/>
          <w:szCs w:val="22"/>
        </w:rPr>
        <w:t xml:space="preserve"> 6.2.4.</w:t>
      </w:r>
      <w:r w:rsidRPr="00183DEF">
        <w:rPr>
          <w:sz w:val="22"/>
          <w:szCs w:val="22"/>
        </w:rPr>
        <w:t xml:space="preserve">Kayıt altına alınmayan ve laboratuar tarafından görülmeyen işlerin dağıtımı gerçekleştirilmez. Bu işlerle ilgili DÖF başlatılır. </w:t>
      </w:r>
    </w:p>
    <w:p w:rsidR="00BC564A" w:rsidRPr="00183DEF" w:rsidRDefault="00BC564A" w:rsidP="00BC564A">
      <w:pPr>
        <w:rPr>
          <w:sz w:val="22"/>
          <w:szCs w:val="22"/>
        </w:rPr>
      </w:pPr>
      <w:r w:rsidRPr="00183DEF">
        <w:rPr>
          <w:b/>
          <w:sz w:val="22"/>
          <w:szCs w:val="22"/>
        </w:rPr>
        <w:t>6.2.5.</w:t>
      </w:r>
      <w:r w:rsidRPr="00183DEF">
        <w:rPr>
          <w:sz w:val="22"/>
          <w:szCs w:val="22"/>
        </w:rPr>
        <w:t>Ölçü model elde edilen sabit ve hareketli protezler dışarıda özel labaratuarda yapılır.</w:t>
      </w:r>
    </w:p>
    <w:p w:rsidR="00BC564A" w:rsidRPr="00183DEF" w:rsidRDefault="00BC564A" w:rsidP="00BC564A">
      <w:pPr>
        <w:rPr>
          <w:sz w:val="22"/>
          <w:szCs w:val="22"/>
        </w:rPr>
      </w:pPr>
      <w:r w:rsidRPr="00183DEF">
        <w:rPr>
          <w:b/>
          <w:sz w:val="22"/>
          <w:szCs w:val="22"/>
        </w:rPr>
        <w:t>6.3.Mumlu Prova Aşaması:</w:t>
      </w:r>
    </w:p>
    <w:p w:rsidR="00BC564A" w:rsidRPr="00183DEF" w:rsidRDefault="00BC564A" w:rsidP="00BC564A">
      <w:pPr>
        <w:rPr>
          <w:sz w:val="22"/>
          <w:szCs w:val="22"/>
        </w:rPr>
      </w:pPr>
      <w:r w:rsidRPr="00183DEF">
        <w:rPr>
          <w:b/>
          <w:sz w:val="22"/>
          <w:szCs w:val="22"/>
        </w:rPr>
        <w:t xml:space="preserve"> 6.3.1.</w:t>
      </w:r>
      <w:r w:rsidRPr="00183DEF">
        <w:rPr>
          <w:sz w:val="22"/>
          <w:szCs w:val="22"/>
        </w:rPr>
        <w:t xml:space="preserve">Kliniğe ilgili personel tarafından el terminalleri aracılığıyla teslim edilen protezin mumlu prova aşaması hekim tarafından gerçekleştirilir. Mumlu provası yapılan protez işi, ilgili personel tarafından el terminalleri aracılığıyla alınarak Protez takip birimine getirilir. </w:t>
      </w:r>
    </w:p>
    <w:p w:rsidR="00BC564A" w:rsidRPr="00183DEF" w:rsidRDefault="00BC564A" w:rsidP="00BC564A">
      <w:pPr>
        <w:rPr>
          <w:sz w:val="22"/>
          <w:szCs w:val="22"/>
        </w:rPr>
      </w:pPr>
      <w:r w:rsidRPr="00183DEF">
        <w:rPr>
          <w:b/>
          <w:sz w:val="22"/>
          <w:szCs w:val="22"/>
        </w:rPr>
        <w:t>6.3.2.</w:t>
      </w:r>
      <w:r w:rsidRPr="00183DEF">
        <w:rPr>
          <w:sz w:val="22"/>
          <w:szCs w:val="22"/>
        </w:rPr>
        <w:t xml:space="preserve"> Mumlu prova sonrasında laboratuara teslim edilen protez işinde kapanış hatası varsa, alt üst çene mumları ayrılmış ve kapanış vermiyorsa kabul edilmez. Hekimle görüşülerek kapanış tekrarlanır. </w:t>
      </w:r>
      <w:r w:rsidRPr="00183DEF">
        <w:rPr>
          <w:b/>
          <w:sz w:val="22"/>
          <w:szCs w:val="22"/>
        </w:rPr>
        <w:t>6.3.3</w:t>
      </w:r>
      <w:r w:rsidRPr="00183DEF">
        <w:rPr>
          <w:sz w:val="22"/>
          <w:szCs w:val="22"/>
        </w:rPr>
        <w:t xml:space="preserve">.Kapanış yapılan işler artikülatöre  alınarak dişli provaya hazırlanır. </w:t>
      </w:r>
    </w:p>
    <w:p w:rsidR="00BC564A" w:rsidRPr="00183DEF" w:rsidRDefault="00BC564A" w:rsidP="00BC564A">
      <w:pPr>
        <w:rPr>
          <w:sz w:val="22"/>
          <w:szCs w:val="22"/>
        </w:rPr>
      </w:pPr>
      <w:r w:rsidRPr="00183DEF">
        <w:rPr>
          <w:b/>
          <w:sz w:val="22"/>
          <w:szCs w:val="22"/>
        </w:rPr>
        <w:t>6.3.4.</w:t>
      </w:r>
      <w:r w:rsidRPr="00183DEF">
        <w:rPr>
          <w:sz w:val="22"/>
          <w:szCs w:val="22"/>
        </w:rPr>
        <w:t xml:space="preserve">Transfer esnasında kırılan, hasara uğrayan işler kabul edilmez. Klinik hekimiyle görüşülerek, verilen karar doğrultusunda ölçü tekrarlanır. </w:t>
      </w:r>
    </w:p>
    <w:p w:rsidR="00BC564A" w:rsidRPr="00183DEF" w:rsidRDefault="00BC564A" w:rsidP="00BC564A">
      <w:pPr>
        <w:rPr>
          <w:sz w:val="22"/>
          <w:szCs w:val="22"/>
        </w:rPr>
      </w:pPr>
      <w:r w:rsidRPr="00183DEF">
        <w:rPr>
          <w:b/>
          <w:sz w:val="22"/>
          <w:szCs w:val="22"/>
        </w:rPr>
        <w:t>6.4.Dişli Prova Aşaması:</w:t>
      </w:r>
    </w:p>
    <w:p w:rsidR="00BC564A" w:rsidRPr="00183DEF" w:rsidRDefault="00BC564A" w:rsidP="00BC564A">
      <w:pPr>
        <w:rPr>
          <w:sz w:val="22"/>
          <w:szCs w:val="22"/>
        </w:rPr>
      </w:pPr>
      <w:r w:rsidRPr="00183DEF">
        <w:rPr>
          <w:b/>
          <w:sz w:val="22"/>
          <w:szCs w:val="22"/>
        </w:rPr>
        <w:lastRenderedPageBreak/>
        <w:t xml:space="preserve"> 6.4.1.</w:t>
      </w:r>
      <w:r w:rsidRPr="00183DEF">
        <w:rPr>
          <w:sz w:val="22"/>
          <w:szCs w:val="22"/>
        </w:rPr>
        <w:t>Bu aşamada diş dizimi yapılır. Diş dizimi yapılan işler ilgili personel tarafından el terminalleri aracılığıyla kliniğe teslim edilir. Dişli prova hekim tarafından gerçekleştirildikten sonra ilgili personel tarafından el terminalleri aracılığıyla klinikten alınarak Protez takip birimine teslim edilir.</w:t>
      </w:r>
    </w:p>
    <w:p w:rsidR="00BC564A" w:rsidRPr="00183DEF" w:rsidRDefault="00BC564A" w:rsidP="00BC564A">
      <w:pPr>
        <w:rPr>
          <w:sz w:val="22"/>
          <w:szCs w:val="22"/>
        </w:rPr>
      </w:pPr>
      <w:r w:rsidRPr="00183DEF">
        <w:rPr>
          <w:b/>
          <w:sz w:val="22"/>
          <w:szCs w:val="22"/>
        </w:rPr>
        <w:t xml:space="preserve"> 6.4.2.</w:t>
      </w:r>
      <w:r w:rsidRPr="00183DEF">
        <w:rPr>
          <w:sz w:val="22"/>
          <w:szCs w:val="22"/>
        </w:rPr>
        <w:t>Dişli prova sonrasında kapanışta bir sorun varsa ya da transfer esnasında dişlerin üzerinde bir deformasyon varsa kabul edilmez. Klinik hekimiyle görüşülerek, verilen karar doğrultusunda dişli prova tekrarlanır</w:t>
      </w:r>
    </w:p>
    <w:p w:rsidR="00BC564A" w:rsidRPr="00183DEF" w:rsidRDefault="00BC564A" w:rsidP="00BC564A">
      <w:pPr>
        <w:rPr>
          <w:sz w:val="22"/>
          <w:szCs w:val="22"/>
        </w:rPr>
      </w:pPr>
      <w:r w:rsidRPr="00183DEF">
        <w:rPr>
          <w:b/>
          <w:sz w:val="22"/>
          <w:szCs w:val="22"/>
        </w:rPr>
        <w:t xml:space="preserve"> 6.4.3.</w:t>
      </w:r>
      <w:r w:rsidRPr="00183DEF">
        <w:rPr>
          <w:sz w:val="22"/>
          <w:szCs w:val="22"/>
        </w:rPr>
        <w:t>Dezenfeksiyonu sağlanan ölçüler tek kullanımlık kablar içerisinde labaratuara taşınır</w:t>
      </w:r>
    </w:p>
    <w:p w:rsidR="00BC564A" w:rsidRPr="00183DEF" w:rsidRDefault="00BC564A" w:rsidP="00BC564A">
      <w:pPr>
        <w:rPr>
          <w:sz w:val="22"/>
          <w:szCs w:val="22"/>
        </w:rPr>
      </w:pPr>
      <w:r w:rsidRPr="00183DEF">
        <w:rPr>
          <w:b/>
          <w:sz w:val="22"/>
          <w:szCs w:val="22"/>
        </w:rPr>
        <w:t xml:space="preserve"> 6.4.4.</w:t>
      </w:r>
      <w:r w:rsidRPr="00183DEF">
        <w:rPr>
          <w:sz w:val="22"/>
          <w:szCs w:val="22"/>
        </w:rPr>
        <w:t xml:space="preserve">Her aşama protez takip formuna kayıt edilir. </w:t>
      </w:r>
    </w:p>
    <w:p w:rsidR="00BC564A" w:rsidRPr="00183DEF" w:rsidRDefault="00BC564A" w:rsidP="00BC564A">
      <w:pPr>
        <w:rPr>
          <w:sz w:val="22"/>
          <w:szCs w:val="22"/>
        </w:rPr>
      </w:pPr>
      <w:r w:rsidRPr="00183DEF">
        <w:rPr>
          <w:b/>
          <w:sz w:val="22"/>
          <w:szCs w:val="22"/>
        </w:rPr>
        <w:t>6.5.Teslim Aşaması:</w:t>
      </w:r>
    </w:p>
    <w:p w:rsidR="00BC564A" w:rsidRPr="00183DEF" w:rsidRDefault="00BC564A" w:rsidP="00BC564A">
      <w:pPr>
        <w:rPr>
          <w:sz w:val="22"/>
          <w:szCs w:val="22"/>
        </w:rPr>
      </w:pPr>
      <w:r w:rsidRPr="00183DEF">
        <w:rPr>
          <w:b/>
          <w:sz w:val="22"/>
          <w:szCs w:val="22"/>
        </w:rPr>
        <w:t xml:space="preserve"> 6.5.1.</w:t>
      </w:r>
      <w:r w:rsidRPr="00183DEF">
        <w:rPr>
          <w:sz w:val="22"/>
          <w:szCs w:val="22"/>
        </w:rPr>
        <w:t>Dişli provası yapılıp ilgili laboratuara teslim edilen işler;özel labaratuarda bitim modelajı, mufla safhası, tesviye ve polisaj işlemleri gerçekleştirilir.</w:t>
      </w:r>
    </w:p>
    <w:p w:rsidR="00BC564A" w:rsidRPr="00183DEF" w:rsidRDefault="00BC564A" w:rsidP="00BC564A">
      <w:pPr>
        <w:rPr>
          <w:sz w:val="22"/>
          <w:szCs w:val="22"/>
        </w:rPr>
      </w:pPr>
      <w:r w:rsidRPr="00183DEF">
        <w:rPr>
          <w:b/>
          <w:sz w:val="22"/>
          <w:szCs w:val="22"/>
        </w:rPr>
        <w:t xml:space="preserve"> 6.5.2.</w:t>
      </w:r>
      <w:r w:rsidRPr="00183DEF">
        <w:rPr>
          <w:sz w:val="22"/>
          <w:szCs w:val="22"/>
        </w:rPr>
        <w:t xml:space="preserve"> Bitirilen protezler dezenfekte edilerek, ilgili personel tarafından kliniklere teslim edilir. </w:t>
      </w:r>
    </w:p>
    <w:p w:rsidR="00BC564A" w:rsidRPr="00183DEF" w:rsidRDefault="00BC564A" w:rsidP="00BC564A">
      <w:pPr>
        <w:rPr>
          <w:sz w:val="22"/>
          <w:szCs w:val="22"/>
        </w:rPr>
      </w:pPr>
      <w:r w:rsidRPr="00183DEF">
        <w:rPr>
          <w:b/>
          <w:sz w:val="22"/>
          <w:szCs w:val="22"/>
        </w:rPr>
        <w:t>6.5.3.</w:t>
      </w:r>
      <w:r w:rsidRPr="00183DEF">
        <w:rPr>
          <w:sz w:val="22"/>
          <w:szCs w:val="22"/>
        </w:rPr>
        <w:t xml:space="preserve">Klinik çalışanı ve hekimin olmadığı durumlarda protezler teslim edilmez. </w:t>
      </w:r>
    </w:p>
    <w:p w:rsidR="00BC564A" w:rsidRPr="00183DEF" w:rsidRDefault="00BC564A" w:rsidP="00BC564A">
      <w:pPr>
        <w:rPr>
          <w:sz w:val="22"/>
          <w:szCs w:val="22"/>
        </w:rPr>
      </w:pPr>
      <w:r w:rsidRPr="00183DEF">
        <w:rPr>
          <w:sz w:val="22"/>
          <w:szCs w:val="22"/>
        </w:rPr>
        <w:t xml:space="preserve">                                                                              </w:t>
      </w:r>
    </w:p>
    <w:p w:rsidR="00BC564A" w:rsidRPr="00183DEF" w:rsidRDefault="00BC564A" w:rsidP="00BC564A">
      <w:pPr>
        <w:rPr>
          <w:sz w:val="22"/>
          <w:szCs w:val="22"/>
        </w:rPr>
      </w:pPr>
      <w:r w:rsidRPr="00183DEF">
        <w:rPr>
          <w:b/>
          <w:sz w:val="22"/>
          <w:szCs w:val="22"/>
        </w:rPr>
        <w:t>6.6.</w:t>
      </w:r>
      <w:r w:rsidRPr="00183DEF">
        <w:rPr>
          <w:sz w:val="22"/>
          <w:szCs w:val="22"/>
        </w:rPr>
        <w:t xml:space="preserve">Protez yapımlarının her aşamasında kabul red kritelerine uymayan ölçüler, modeller, kapanışlar, dişli provalar ya da teslimler  kayıt edilerek ölçü tekrarı edilir. </w:t>
      </w:r>
    </w:p>
    <w:p w:rsidR="00BC564A" w:rsidRPr="00183DEF" w:rsidRDefault="00BC564A" w:rsidP="00BC564A">
      <w:pPr>
        <w:rPr>
          <w:sz w:val="22"/>
          <w:szCs w:val="22"/>
        </w:rPr>
      </w:pPr>
      <w:r w:rsidRPr="00183DEF">
        <w:rPr>
          <w:b/>
          <w:sz w:val="22"/>
          <w:szCs w:val="22"/>
        </w:rPr>
        <w:t>6.7.</w:t>
      </w:r>
      <w:r w:rsidRPr="00183DEF">
        <w:rPr>
          <w:sz w:val="22"/>
          <w:szCs w:val="22"/>
        </w:rPr>
        <w:t>Protez teslim süreleri protez teslim talimatında belirtilmiştir</w:t>
      </w:r>
    </w:p>
    <w:p w:rsidR="00BC564A" w:rsidRPr="00183DEF" w:rsidRDefault="00BC564A" w:rsidP="00BC564A">
      <w:pPr>
        <w:rPr>
          <w:sz w:val="22"/>
          <w:szCs w:val="22"/>
        </w:rPr>
      </w:pPr>
      <w:r w:rsidRPr="00183DEF">
        <w:rPr>
          <w:b/>
          <w:sz w:val="22"/>
          <w:szCs w:val="22"/>
        </w:rPr>
        <w:t xml:space="preserve"> 6.8.</w:t>
      </w:r>
      <w:r w:rsidRPr="00183DEF">
        <w:rPr>
          <w:sz w:val="22"/>
          <w:szCs w:val="22"/>
        </w:rPr>
        <w:t>Özel Laboratuar tarafından yapılan işlemler en geç hastanın geleceği günden 1 gün öncesinde hastane laboratuarına teslim edilir.</w:t>
      </w:r>
    </w:p>
    <w:p w:rsidR="00BC564A" w:rsidRPr="00183DEF" w:rsidRDefault="00BC564A" w:rsidP="00BC564A">
      <w:pPr>
        <w:rPr>
          <w:sz w:val="22"/>
          <w:szCs w:val="22"/>
        </w:rPr>
      </w:pPr>
      <w:r w:rsidRPr="00183DEF">
        <w:rPr>
          <w:b/>
          <w:sz w:val="22"/>
          <w:szCs w:val="22"/>
        </w:rPr>
        <w:t xml:space="preserve"> 6.9.</w:t>
      </w:r>
      <w:r w:rsidRPr="00183DEF">
        <w:rPr>
          <w:sz w:val="22"/>
          <w:szCs w:val="22"/>
        </w:rPr>
        <w:t xml:space="preserve">Kurum laboratuarı ve özel laboratuar tarafından kliniklere dağıtılan işler (sabit-hareketli protezler) en geç saat 09:00’a kadar kliniklere teslim edilir. </w:t>
      </w:r>
    </w:p>
    <w:p w:rsidR="00BC564A" w:rsidRPr="00183DEF" w:rsidRDefault="00BC564A" w:rsidP="00BC564A">
      <w:pPr>
        <w:rPr>
          <w:sz w:val="22"/>
          <w:szCs w:val="22"/>
        </w:rPr>
      </w:pPr>
      <w:r w:rsidRPr="00183DEF">
        <w:rPr>
          <w:b/>
          <w:sz w:val="22"/>
          <w:szCs w:val="22"/>
        </w:rPr>
        <w:t>6.10.</w:t>
      </w:r>
      <w:r w:rsidRPr="00183DEF">
        <w:rPr>
          <w:sz w:val="22"/>
          <w:szCs w:val="22"/>
        </w:rPr>
        <w:t xml:space="preserve">Randevu tarihinden önce gelen hastaların protez işleri laboratuardan erken istenmez. </w:t>
      </w:r>
      <w:r w:rsidRPr="00183DEF">
        <w:rPr>
          <w:b/>
          <w:sz w:val="22"/>
          <w:szCs w:val="22"/>
        </w:rPr>
        <w:t>6.11.</w:t>
      </w:r>
      <w:r w:rsidRPr="00183DEF">
        <w:rPr>
          <w:sz w:val="22"/>
          <w:szCs w:val="22"/>
        </w:rPr>
        <w:t xml:space="preserve">Protezlerin kliniklere gönderilmeden önce ve kliniklerden laboratuara kabul edildiği her aşamada dezenfeksiyonu yapılır. </w:t>
      </w:r>
    </w:p>
    <w:p w:rsidR="00BC564A" w:rsidRPr="00183DEF" w:rsidRDefault="00BC564A" w:rsidP="00BC564A">
      <w:pPr>
        <w:rPr>
          <w:sz w:val="22"/>
          <w:szCs w:val="22"/>
        </w:rPr>
      </w:pPr>
      <w:r w:rsidRPr="00183DEF">
        <w:rPr>
          <w:b/>
          <w:sz w:val="22"/>
          <w:szCs w:val="22"/>
        </w:rPr>
        <w:t>6.12.</w:t>
      </w:r>
      <w:r w:rsidRPr="00183DEF">
        <w:rPr>
          <w:sz w:val="22"/>
          <w:szCs w:val="22"/>
        </w:rPr>
        <w:t xml:space="preserve">Protez üzerindeki protezin ait olduğu hastanın adı, protokolü, tarih, yapılacak işin tanımı, ve hekim adının yazılı olduğu protez laboratuar takip fişi  bulunur. </w:t>
      </w:r>
    </w:p>
    <w:p w:rsidR="00BC564A" w:rsidRPr="00183DEF" w:rsidRDefault="00BC564A" w:rsidP="00BC564A">
      <w:pPr>
        <w:rPr>
          <w:sz w:val="22"/>
          <w:szCs w:val="22"/>
        </w:rPr>
      </w:pPr>
      <w:r w:rsidRPr="00183DEF">
        <w:rPr>
          <w:b/>
          <w:sz w:val="22"/>
          <w:szCs w:val="22"/>
        </w:rPr>
        <w:t>6.13.</w:t>
      </w:r>
      <w:r w:rsidRPr="00183DEF">
        <w:rPr>
          <w:sz w:val="22"/>
          <w:szCs w:val="22"/>
        </w:rPr>
        <w:t xml:space="preserve"> Kliniklere teslim edilen/teslim alınan protezlerin her aşaması protez takip formuna kaydedilir .</w:t>
      </w:r>
    </w:p>
    <w:p w:rsidR="00694CE6" w:rsidRPr="00183DEF" w:rsidRDefault="00694CE6" w:rsidP="00BC564A">
      <w:pPr>
        <w:rPr>
          <w:sz w:val="22"/>
          <w:szCs w:val="22"/>
        </w:rPr>
      </w:pPr>
    </w:p>
    <w:p w:rsidR="00694CE6" w:rsidRPr="00183DEF" w:rsidRDefault="00694CE6" w:rsidP="00BC564A">
      <w:pPr>
        <w:rPr>
          <w:sz w:val="22"/>
          <w:szCs w:val="22"/>
        </w:rPr>
      </w:pPr>
    </w:p>
    <w:p w:rsidR="00694CE6" w:rsidRPr="00183DEF" w:rsidRDefault="00694CE6" w:rsidP="00BC564A">
      <w:pPr>
        <w:rPr>
          <w:sz w:val="22"/>
          <w:szCs w:val="22"/>
        </w:rPr>
      </w:pPr>
    </w:p>
    <w:p w:rsidR="00694CE6" w:rsidRPr="00183DEF" w:rsidRDefault="00694CE6" w:rsidP="00BC564A">
      <w:pPr>
        <w:rPr>
          <w:sz w:val="22"/>
          <w:szCs w:val="22"/>
        </w:rPr>
      </w:pPr>
    </w:p>
    <w:p w:rsidR="00694CE6" w:rsidRPr="00183DEF" w:rsidRDefault="00694CE6" w:rsidP="00BC564A">
      <w:pPr>
        <w:rPr>
          <w:sz w:val="22"/>
          <w:szCs w:val="22"/>
        </w:rPr>
      </w:pPr>
    </w:p>
    <w:p w:rsidR="00694CE6" w:rsidRPr="00183DEF" w:rsidRDefault="00BC564A" w:rsidP="00BC564A">
      <w:pPr>
        <w:rPr>
          <w:sz w:val="22"/>
          <w:szCs w:val="22"/>
        </w:rPr>
      </w:pPr>
      <w:r w:rsidRPr="00183DEF">
        <w:rPr>
          <w:sz w:val="22"/>
          <w:szCs w:val="22"/>
        </w:rPr>
        <w:t xml:space="preserve">                    </w:t>
      </w:r>
    </w:p>
    <w:p w:rsidR="00BC564A" w:rsidRPr="00183DEF" w:rsidRDefault="00BC564A" w:rsidP="00BC564A">
      <w:pPr>
        <w:rPr>
          <w:sz w:val="22"/>
          <w:szCs w:val="22"/>
        </w:rPr>
      </w:pPr>
      <w:bookmarkStart w:id="0" w:name="_GoBack"/>
      <w:bookmarkEnd w:id="0"/>
      <w:r w:rsidRPr="00183DEF">
        <w:rPr>
          <w:sz w:val="22"/>
          <w:szCs w:val="22"/>
        </w:rPr>
        <w:t xml:space="preserve">                                                                   </w:t>
      </w:r>
    </w:p>
    <w:p w:rsidR="0004351A" w:rsidRPr="00183DEF" w:rsidRDefault="0004351A">
      <w:pPr>
        <w:rPr>
          <w:sz w:val="22"/>
          <w:szCs w:val="22"/>
        </w:rPr>
      </w:pPr>
    </w:p>
    <w:p w:rsidR="0004351A" w:rsidRPr="00183DEF" w:rsidRDefault="0004351A">
      <w:pPr>
        <w:rPr>
          <w:sz w:val="22"/>
          <w:szCs w:val="22"/>
        </w:rPr>
      </w:pPr>
    </w:p>
    <w:p w:rsidR="0004351A" w:rsidRPr="00183DEF" w:rsidRDefault="0004351A">
      <w:pPr>
        <w:rPr>
          <w:sz w:val="22"/>
          <w:szCs w:val="22"/>
        </w:rPr>
      </w:pPr>
    </w:p>
    <w:p w:rsidR="0004351A" w:rsidRPr="00183DEF" w:rsidRDefault="0004351A">
      <w:pPr>
        <w:rPr>
          <w:sz w:val="22"/>
          <w:szCs w:val="22"/>
        </w:rPr>
      </w:pPr>
    </w:p>
    <w:p w:rsidR="0004351A" w:rsidRPr="00183DEF" w:rsidRDefault="0004351A">
      <w:pPr>
        <w:rPr>
          <w:sz w:val="22"/>
          <w:szCs w:val="22"/>
        </w:rPr>
      </w:pPr>
    </w:p>
    <w:p w:rsidR="0004351A" w:rsidRPr="00183DEF" w:rsidRDefault="0004351A">
      <w:pPr>
        <w:rPr>
          <w:sz w:val="22"/>
          <w:szCs w:val="22"/>
        </w:rPr>
      </w:pPr>
    </w:p>
    <w:sectPr w:rsidR="0004351A" w:rsidRPr="00183DEF" w:rsidSect="00F93A7D">
      <w:headerReference w:type="even" r:id="rId7"/>
      <w:headerReference w:type="default" r:id="rId8"/>
      <w:footerReference w:type="even" r:id="rId9"/>
      <w:footerReference w:type="default" r:id="rId10"/>
      <w:headerReference w:type="first" r:id="rId11"/>
      <w:footerReference w:type="first" r:id="rId12"/>
      <w:pgSz w:w="11906" w:h="16838"/>
      <w:pgMar w:top="1135" w:right="566" w:bottom="851" w:left="993" w:header="708" w:footer="87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4D5" w:rsidRDefault="00D724D5">
      <w:r>
        <w:separator/>
      </w:r>
    </w:p>
  </w:endnote>
  <w:endnote w:type="continuationSeparator" w:id="0">
    <w:p w:rsidR="00D724D5" w:rsidRDefault="00D72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icrosoft Sans Serif">
    <w:panose1 w:val="020B0604020202020204"/>
    <w:charset w:val="A2"/>
    <w:family w:val="swiss"/>
    <w:pitch w:val="variable"/>
    <w:sig w:usb0="E1002AFF" w:usb1="C0000002" w:usb2="00000008" w:usb3="00000000" w:csb0="0001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9C1" w:rsidRDefault="00C759C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9C1" w:rsidRDefault="00C759C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9C1" w:rsidRDefault="00C759C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4D5" w:rsidRDefault="00D724D5">
      <w:r>
        <w:separator/>
      </w:r>
    </w:p>
  </w:footnote>
  <w:footnote w:type="continuationSeparator" w:id="0">
    <w:p w:rsidR="00D724D5" w:rsidRDefault="00D72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9C1" w:rsidRDefault="00D724D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24336" o:spid="_x0000_s2050" type="#_x0000_t75" style="position:absolute;margin-left:0;margin-top:0;width:517.2pt;height:517.2pt;z-index:-251657216;mso-position-horizontal:center;mso-position-horizontal-relative:margin;mso-position-vertical:center;mso-position-vertical-relative:margin" o:allowincell="f">
          <v:imagedata r:id="rId1" o:title="YoGwR2W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F9E" w:rsidRDefault="00D724D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24337" o:spid="_x0000_s2051" type="#_x0000_t75" style="position:absolute;margin-left:0;margin-top:0;width:517.2pt;height:517.2pt;z-index:-251656192;mso-position-horizontal:center;mso-position-horizontal-relative:margin;mso-position-vertical:center;mso-position-vertical-relative:margin" o:allowincell="f">
          <v:imagedata r:id="rId1" o:title="YoGwR2Wf" gain="19661f" blacklevel="22938f"/>
          <w10:wrap anchorx="margin" anchory="margin"/>
        </v:shape>
      </w:pict>
    </w:r>
  </w:p>
  <w:tbl>
    <w:tblPr>
      <w:tblW w:w="9720" w:type="dxa"/>
      <w:jc w:val="center"/>
      <w:tblBorders>
        <w:top w:val="double" w:sz="4" w:space="0" w:color="003366"/>
        <w:left w:val="double" w:sz="4" w:space="0" w:color="003366"/>
        <w:bottom w:val="double" w:sz="4" w:space="0" w:color="003366"/>
        <w:right w:val="double" w:sz="4" w:space="0" w:color="003366"/>
        <w:insideH w:val="double" w:sz="4" w:space="0" w:color="003366"/>
        <w:insideV w:val="double" w:sz="4" w:space="0" w:color="003366"/>
      </w:tblBorders>
      <w:tblCellMar>
        <w:left w:w="70" w:type="dxa"/>
        <w:right w:w="70" w:type="dxa"/>
      </w:tblCellMar>
      <w:tblLook w:val="04A0" w:firstRow="1" w:lastRow="0" w:firstColumn="1" w:lastColumn="0" w:noHBand="0" w:noVBand="1"/>
    </w:tblPr>
    <w:tblGrid>
      <w:gridCol w:w="1550"/>
      <w:gridCol w:w="4813"/>
      <w:gridCol w:w="1936"/>
      <w:gridCol w:w="1421"/>
    </w:tblGrid>
    <w:tr w:rsidR="007F3F9E" w:rsidRPr="00BE5FB0" w:rsidTr="00F00F9B">
      <w:trPr>
        <w:trHeight w:val="149"/>
        <w:jc w:val="center"/>
      </w:trPr>
      <w:tc>
        <w:tcPr>
          <w:tcW w:w="1316" w:type="dxa"/>
          <w:vMerge w:val="restart"/>
          <w:tcBorders>
            <w:top w:val="double" w:sz="4" w:space="0" w:color="003366"/>
            <w:left w:val="double" w:sz="4" w:space="0" w:color="003366"/>
            <w:bottom w:val="double" w:sz="4" w:space="0" w:color="003366"/>
            <w:right w:val="double" w:sz="4" w:space="0" w:color="003366"/>
          </w:tcBorders>
        </w:tcPr>
        <w:p w:rsidR="007F3F9E" w:rsidRPr="002B0297" w:rsidRDefault="007F3F9E" w:rsidP="00F00F9B">
          <w:pPr>
            <w:pStyle w:val="stBilgi"/>
            <w:jc w:val="center"/>
            <w:rPr>
              <w:rFonts w:ascii="Calibri" w:hAnsi="Calibri"/>
              <w:b/>
              <w:lang w:val="en-AU"/>
            </w:rPr>
          </w:pPr>
        </w:p>
        <w:p w:rsidR="007F3F9E" w:rsidRPr="002B0297" w:rsidRDefault="00B43512" w:rsidP="00F00F9B">
          <w:pPr>
            <w:pStyle w:val="stBilgi"/>
            <w:jc w:val="center"/>
            <w:rPr>
              <w:rFonts w:ascii="Calibri" w:hAnsi="Calibri"/>
              <w:b/>
              <w:lang w:val="en-AU"/>
            </w:rPr>
          </w:pPr>
          <w:r>
            <w:rPr>
              <w:noProof/>
              <w:lang w:eastAsia="tr-TR"/>
            </w:rPr>
            <w:drawing>
              <wp:inline distT="0" distB="0" distL="0" distR="0" wp14:anchorId="2715ABC2" wp14:editId="056AED46">
                <wp:extent cx="885825" cy="885825"/>
                <wp:effectExtent l="0" t="0" r="9525" b="9525"/>
                <wp:docPr id="1" name="Resim 1" descr="necmettin erbakan Ã¼niversitesi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cmettin erbakan Ã¼niversitesi logo ile ilgili gÃ¶rsel sonucu"/>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tc>
      <w:tc>
        <w:tcPr>
          <w:tcW w:w="4984" w:type="dxa"/>
          <w:vMerge w:val="restart"/>
          <w:tcBorders>
            <w:top w:val="double" w:sz="4" w:space="0" w:color="003366"/>
            <w:left w:val="double" w:sz="4" w:space="0" w:color="003366"/>
            <w:bottom w:val="double" w:sz="4" w:space="0" w:color="003366"/>
            <w:right w:val="double" w:sz="4" w:space="0" w:color="003366"/>
          </w:tcBorders>
          <w:vAlign w:val="center"/>
        </w:tcPr>
        <w:p w:rsidR="007F3F9E" w:rsidRDefault="007F3F9E" w:rsidP="00F00F9B">
          <w:pPr>
            <w:pStyle w:val="Style12"/>
            <w:widowControl/>
            <w:ind w:left="10" w:right="19"/>
            <w:jc w:val="center"/>
            <w:rPr>
              <w:rStyle w:val="FontStyle18"/>
              <w:rFonts w:ascii="Calibri" w:hAnsi="Calibri" w:cs="Arial"/>
            </w:rPr>
          </w:pPr>
          <w:r>
            <w:rPr>
              <w:rStyle w:val="FontStyle18"/>
              <w:rFonts w:ascii="Calibri" w:hAnsi="Calibri" w:cs="Arial"/>
            </w:rPr>
            <w:t>T.C</w:t>
          </w:r>
        </w:p>
        <w:p w:rsidR="007F3F9E" w:rsidRPr="002B0297" w:rsidRDefault="007F3F9E" w:rsidP="00F00F9B">
          <w:pPr>
            <w:pStyle w:val="Style12"/>
            <w:widowControl/>
            <w:ind w:left="10" w:right="19"/>
            <w:jc w:val="center"/>
            <w:rPr>
              <w:rStyle w:val="FontStyle18"/>
              <w:rFonts w:ascii="Calibri" w:hAnsi="Calibri" w:cs="Arial"/>
            </w:rPr>
          </w:pPr>
          <w:r w:rsidRPr="002B0297">
            <w:rPr>
              <w:rStyle w:val="FontStyle18"/>
              <w:rFonts w:ascii="Calibri" w:hAnsi="Calibri" w:cs="Arial"/>
            </w:rPr>
            <w:t xml:space="preserve">NECMETTİN ERBAKAN ÜNİVERSİTESİ </w:t>
          </w:r>
        </w:p>
        <w:p w:rsidR="007F3F9E" w:rsidRPr="002B0297" w:rsidRDefault="007F3F9E" w:rsidP="00F00F9B">
          <w:pPr>
            <w:pStyle w:val="Style12"/>
            <w:widowControl/>
            <w:ind w:left="10" w:right="19"/>
            <w:jc w:val="center"/>
            <w:rPr>
              <w:rStyle w:val="FontStyle18"/>
              <w:rFonts w:ascii="Calibri" w:hAnsi="Calibri" w:cs="Arial"/>
            </w:rPr>
          </w:pPr>
          <w:r>
            <w:rPr>
              <w:rStyle w:val="FontStyle18"/>
              <w:rFonts w:ascii="Calibri" w:hAnsi="Calibri" w:cs="Arial"/>
            </w:rPr>
            <w:t xml:space="preserve">DİŞ HEKİMLİĞİ </w:t>
          </w:r>
          <w:r w:rsidRPr="002B0297">
            <w:rPr>
              <w:rStyle w:val="FontStyle18"/>
              <w:rFonts w:ascii="Calibri" w:hAnsi="Calibri" w:cs="Arial"/>
            </w:rPr>
            <w:t xml:space="preserve">FAKÜLTESİ </w:t>
          </w:r>
        </w:p>
      </w:tc>
      <w:tc>
        <w:tcPr>
          <w:tcW w:w="1980" w:type="dxa"/>
          <w:tcBorders>
            <w:top w:val="double" w:sz="4" w:space="0" w:color="003366"/>
            <w:left w:val="double" w:sz="4" w:space="0" w:color="003366"/>
            <w:bottom w:val="double" w:sz="4" w:space="0" w:color="003366"/>
            <w:right w:val="double" w:sz="4" w:space="0" w:color="003366"/>
          </w:tcBorders>
          <w:vAlign w:val="center"/>
        </w:tcPr>
        <w:p w:rsidR="007F3F9E" w:rsidRPr="002B0297" w:rsidRDefault="007F3F9E" w:rsidP="00B43512">
          <w:pPr>
            <w:pStyle w:val="stBilgi"/>
            <w:rPr>
              <w:rFonts w:ascii="Calibri" w:hAnsi="Calibri"/>
              <w:b/>
              <w:lang w:val="en-AU"/>
            </w:rPr>
          </w:pPr>
          <w:r w:rsidRPr="002B0297">
            <w:rPr>
              <w:rFonts w:ascii="Calibri" w:hAnsi="Calibri"/>
              <w:b/>
            </w:rPr>
            <w:t>DOKÜMAN KODU</w:t>
          </w:r>
        </w:p>
      </w:tc>
      <w:tc>
        <w:tcPr>
          <w:tcW w:w="1440" w:type="dxa"/>
          <w:tcBorders>
            <w:top w:val="double" w:sz="4" w:space="0" w:color="003366"/>
            <w:left w:val="double" w:sz="4" w:space="0" w:color="003366"/>
            <w:bottom w:val="double" w:sz="4" w:space="0" w:color="003366"/>
            <w:right w:val="double" w:sz="4" w:space="0" w:color="003366"/>
          </w:tcBorders>
          <w:vAlign w:val="center"/>
        </w:tcPr>
        <w:p w:rsidR="007F3F9E" w:rsidRPr="004E2C9D" w:rsidRDefault="00B43512" w:rsidP="00B43512">
          <w:pPr>
            <w:pStyle w:val="stBilgi"/>
            <w:rPr>
              <w:rFonts w:ascii="Calibri" w:hAnsi="Calibri"/>
              <w:b/>
              <w:lang w:val="en-AU"/>
            </w:rPr>
          </w:pPr>
          <w:r>
            <w:rPr>
              <w:rFonts w:ascii="Calibri" w:hAnsi="Calibri"/>
              <w:b/>
              <w:lang w:val="en-AU"/>
            </w:rPr>
            <w:t>S.PL.TL.22</w:t>
          </w:r>
        </w:p>
      </w:tc>
    </w:tr>
    <w:tr w:rsidR="007F3F9E" w:rsidRPr="00BE5FB0" w:rsidTr="00F00F9B">
      <w:trPr>
        <w:trHeight w:val="120"/>
        <w:jc w:val="center"/>
      </w:trPr>
      <w:tc>
        <w:tcPr>
          <w:tcW w:w="0" w:type="auto"/>
          <w:vMerge/>
          <w:tcBorders>
            <w:top w:val="double" w:sz="4" w:space="0" w:color="003366"/>
            <w:left w:val="double" w:sz="4" w:space="0" w:color="003366"/>
            <w:bottom w:val="double" w:sz="4" w:space="0" w:color="003366"/>
            <w:right w:val="double" w:sz="4" w:space="0" w:color="003366"/>
          </w:tcBorders>
          <w:vAlign w:val="center"/>
        </w:tcPr>
        <w:p w:rsidR="007F3F9E" w:rsidRPr="002B0297" w:rsidRDefault="007F3F9E" w:rsidP="00F00F9B">
          <w:pPr>
            <w:rPr>
              <w:rFonts w:ascii="Calibri" w:hAnsi="Calibri"/>
              <w:b/>
              <w:lang w:val="en-AU"/>
            </w:rPr>
          </w:pPr>
        </w:p>
      </w:tc>
      <w:tc>
        <w:tcPr>
          <w:tcW w:w="0" w:type="auto"/>
          <w:vMerge/>
          <w:tcBorders>
            <w:top w:val="double" w:sz="4" w:space="0" w:color="003366"/>
            <w:left w:val="double" w:sz="4" w:space="0" w:color="003366"/>
            <w:bottom w:val="double" w:sz="4" w:space="0" w:color="003366"/>
            <w:right w:val="double" w:sz="4" w:space="0" w:color="003366"/>
          </w:tcBorders>
          <w:vAlign w:val="center"/>
        </w:tcPr>
        <w:p w:rsidR="007F3F9E" w:rsidRPr="002B0297" w:rsidRDefault="007F3F9E" w:rsidP="00F00F9B">
          <w:pPr>
            <w:rPr>
              <w:rStyle w:val="FontStyle18"/>
              <w:rFonts w:ascii="Calibri" w:hAnsi="Calibri"/>
            </w:rPr>
          </w:pPr>
        </w:p>
      </w:tc>
      <w:tc>
        <w:tcPr>
          <w:tcW w:w="1980" w:type="dxa"/>
          <w:tcBorders>
            <w:top w:val="double" w:sz="4" w:space="0" w:color="003366"/>
            <w:left w:val="double" w:sz="4" w:space="0" w:color="003366"/>
            <w:bottom w:val="double" w:sz="4" w:space="0" w:color="003366"/>
            <w:right w:val="double" w:sz="4" w:space="0" w:color="003366"/>
          </w:tcBorders>
          <w:vAlign w:val="center"/>
        </w:tcPr>
        <w:p w:rsidR="007F3F9E" w:rsidRPr="002B0297" w:rsidRDefault="007F3F9E" w:rsidP="00B43512">
          <w:pPr>
            <w:pStyle w:val="stBilgi"/>
            <w:rPr>
              <w:rFonts w:ascii="Calibri" w:hAnsi="Calibri"/>
              <w:b/>
              <w:lang w:val="en-AU"/>
            </w:rPr>
          </w:pPr>
          <w:r w:rsidRPr="002B0297">
            <w:rPr>
              <w:rFonts w:ascii="Calibri" w:hAnsi="Calibri"/>
              <w:b/>
            </w:rPr>
            <w:t>YAYIN TARİHİ</w:t>
          </w:r>
        </w:p>
      </w:tc>
      <w:tc>
        <w:tcPr>
          <w:tcW w:w="1440" w:type="dxa"/>
          <w:tcBorders>
            <w:top w:val="double" w:sz="4" w:space="0" w:color="003366"/>
            <w:left w:val="double" w:sz="4" w:space="0" w:color="003366"/>
            <w:bottom w:val="double" w:sz="4" w:space="0" w:color="003366"/>
            <w:right w:val="double" w:sz="4" w:space="0" w:color="003366"/>
          </w:tcBorders>
          <w:vAlign w:val="center"/>
        </w:tcPr>
        <w:p w:rsidR="007F3F9E" w:rsidRPr="004E2C9D" w:rsidRDefault="00F541C9" w:rsidP="00B43512">
          <w:pPr>
            <w:pStyle w:val="stBilgi"/>
            <w:rPr>
              <w:rFonts w:ascii="Calibri" w:hAnsi="Calibri"/>
              <w:b/>
              <w:lang w:val="en-AU"/>
            </w:rPr>
          </w:pPr>
          <w:r>
            <w:rPr>
              <w:rFonts w:ascii="Calibri" w:hAnsi="Calibri" w:cs="Arial"/>
              <w:b/>
            </w:rPr>
            <w:t>05.07</w:t>
          </w:r>
          <w:r w:rsidR="007F3F9E" w:rsidRPr="004E2C9D">
            <w:rPr>
              <w:rFonts w:ascii="Calibri" w:hAnsi="Calibri" w:cs="Arial"/>
              <w:b/>
            </w:rPr>
            <w:t>.2018</w:t>
          </w:r>
        </w:p>
      </w:tc>
    </w:tr>
    <w:tr w:rsidR="007F3F9E" w:rsidRPr="00BE5FB0" w:rsidTr="00F00F9B">
      <w:trPr>
        <w:trHeight w:val="115"/>
        <w:jc w:val="center"/>
      </w:trPr>
      <w:tc>
        <w:tcPr>
          <w:tcW w:w="0" w:type="auto"/>
          <w:vMerge/>
          <w:tcBorders>
            <w:top w:val="double" w:sz="4" w:space="0" w:color="003366"/>
            <w:left w:val="double" w:sz="4" w:space="0" w:color="003366"/>
            <w:bottom w:val="double" w:sz="4" w:space="0" w:color="003366"/>
            <w:right w:val="double" w:sz="4" w:space="0" w:color="003366"/>
          </w:tcBorders>
          <w:vAlign w:val="center"/>
        </w:tcPr>
        <w:p w:rsidR="007F3F9E" w:rsidRPr="002B0297" w:rsidRDefault="007F3F9E" w:rsidP="00F00F9B">
          <w:pPr>
            <w:rPr>
              <w:rFonts w:ascii="Calibri" w:hAnsi="Calibri"/>
              <w:b/>
              <w:lang w:val="en-AU"/>
            </w:rPr>
          </w:pPr>
        </w:p>
      </w:tc>
      <w:tc>
        <w:tcPr>
          <w:tcW w:w="0" w:type="auto"/>
          <w:vMerge/>
          <w:tcBorders>
            <w:top w:val="double" w:sz="4" w:space="0" w:color="003366"/>
            <w:left w:val="double" w:sz="4" w:space="0" w:color="003366"/>
            <w:bottom w:val="double" w:sz="4" w:space="0" w:color="003366"/>
            <w:right w:val="double" w:sz="4" w:space="0" w:color="003366"/>
          </w:tcBorders>
          <w:vAlign w:val="center"/>
        </w:tcPr>
        <w:p w:rsidR="007F3F9E" w:rsidRPr="002B0297" w:rsidRDefault="007F3F9E" w:rsidP="00F00F9B">
          <w:pPr>
            <w:rPr>
              <w:rStyle w:val="FontStyle18"/>
              <w:rFonts w:ascii="Calibri" w:hAnsi="Calibri"/>
            </w:rPr>
          </w:pPr>
        </w:p>
      </w:tc>
      <w:tc>
        <w:tcPr>
          <w:tcW w:w="1980" w:type="dxa"/>
          <w:tcBorders>
            <w:top w:val="double" w:sz="4" w:space="0" w:color="003366"/>
            <w:left w:val="double" w:sz="4" w:space="0" w:color="003366"/>
            <w:bottom w:val="double" w:sz="4" w:space="0" w:color="003366"/>
            <w:right w:val="double" w:sz="4" w:space="0" w:color="003366"/>
          </w:tcBorders>
          <w:vAlign w:val="center"/>
        </w:tcPr>
        <w:p w:rsidR="007F3F9E" w:rsidRPr="002B0297" w:rsidRDefault="007F3F9E" w:rsidP="00B43512">
          <w:pPr>
            <w:pStyle w:val="stBilgi"/>
            <w:rPr>
              <w:rFonts w:ascii="Calibri" w:hAnsi="Calibri"/>
              <w:b/>
              <w:lang w:val="en-AU"/>
            </w:rPr>
          </w:pPr>
          <w:r w:rsidRPr="002B0297">
            <w:rPr>
              <w:rFonts w:ascii="Calibri" w:hAnsi="Calibri"/>
              <w:b/>
            </w:rPr>
            <w:t>REVİZYON NO</w:t>
          </w:r>
        </w:p>
      </w:tc>
      <w:tc>
        <w:tcPr>
          <w:tcW w:w="1440" w:type="dxa"/>
          <w:tcBorders>
            <w:top w:val="double" w:sz="4" w:space="0" w:color="003366"/>
            <w:left w:val="double" w:sz="4" w:space="0" w:color="003366"/>
            <w:bottom w:val="double" w:sz="4" w:space="0" w:color="003366"/>
            <w:right w:val="double" w:sz="4" w:space="0" w:color="003366"/>
          </w:tcBorders>
          <w:vAlign w:val="center"/>
        </w:tcPr>
        <w:p w:rsidR="007F3F9E" w:rsidRPr="004E2C9D" w:rsidRDefault="00B43512" w:rsidP="00B43512">
          <w:pPr>
            <w:pStyle w:val="stBilgi"/>
            <w:rPr>
              <w:rFonts w:ascii="Calibri" w:hAnsi="Calibri"/>
              <w:b/>
              <w:lang w:val="en-AU"/>
            </w:rPr>
          </w:pPr>
          <w:r>
            <w:rPr>
              <w:rFonts w:ascii="Calibri" w:hAnsi="Calibri"/>
              <w:b/>
              <w:lang w:val="en-AU"/>
            </w:rPr>
            <w:t>01</w:t>
          </w:r>
        </w:p>
      </w:tc>
    </w:tr>
    <w:tr w:rsidR="007F3F9E" w:rsidRPr="00D71481" w:rsidTr="00F00F9B">
      <w:trPr>
        <w:trHeight w:val="220"/>
        <w:jc w:val="center"/>
      </w:trPr>
      <w:tc>
        <w:tcPr>
          <w:tcW w:w="0" w:type="auto"/>
          <w:vMerge/>
          <w:tcBorders>
            <w:top w:val="double" w:sz="4" w:space="0" w:color="003366"/>
            <w:left w:val="double" w:sz="4" w:space="0" w:color="003366"/>
            <w:bottom w:val="double" w:sz="4" w:space="0" w:color="003366"/>
            <w:right w:val="double" w:sz="4" w:space="0" w:color="003366"/>
          </w:tcBorders>
          <w:vAlign w:val="center"/>
        </w:tcPr>
        <w:p w:rsidR="007F3F9E" w:rsidRPr="00D71481" w:rsidRDefault="007F3F9E" w:rsidP="00F00F9B">
          <w:pPr>
            <w:rPr>
              <w:rFonts w:ascii="Calibri" w:hAnsi="Calibri"/>
              <w:b/>
              <w:lang w:val="en-AU"/>
            </w:rPr>
          </w:pPr>
        </w:p>
      </w:tc>
      <w:tc>
        <w:tcPr>
          <w:tcW w:w="4984" w:type="dxa"/>
          <w:vMerge w:val="restart"/>
          <w:tcBorders>
            <w:top w:val="double" w:sz="4" w:space="0" w:color="003366"/>
            <w:left w:val="double" w:sz="4" w:space="0" w:color="003366"/>
            <w:right w:val="double" w:sz="4" w:space="0" w:color="003366"/>
          </w:tcBorders>
          <w:vAlign w:val="center"/>
        </w:tcPr>
        <w:p w:rsidR="007F3F9E" w:rsidRPr="0004351A" w:rsidRDefault="0004351A" w:rsidP="0004351A">
          <w:pPr>
            <w:jc w:val="center"/>
            <w:rPr>
              <w:rFonts w:ascii="Calibri" w:hAnsi="Calibri"/>
              <w:b/>
            </w:rPr>
          </w:pPr>
          <w:r w:rsidRPr="0004351A">
            <w:rPr>
              <w:rFonts w:ascii="Calibri" w:hAnsi="Calibri"/>
              <w:b/>
            </w:rPr>
            <w:t xml:space="preserve">PROTEZ LABORATUVARI ÖLÇÜ KABUL VE RED KRİTERLERİ </w:t>
          </w:r>
          <w:r>
            <w:rPr>
              <w:rFonts w:ascii="Calibri" w:hAnsi="Calibri"/>
              <w:b/>
            </w:rPr>
            <w:t>TALİMATI</w:t>
          </w:r>
        </w:p>
      </w:tc>
      <w:tc>
        <w:tcPr>
          <w:tcW w:w="1980" w:type="dxa"/>
          <w:tcBorders>
            <w:top w:val="double" w:sz="4" w:space="0" w:color="003366"/>
            <w:left w:val="double" w:sz="4" w:space="0" w:color="003366"/>
            <w:bottom w:val="double" w:sz="4" w:space="0" w:color="003366"/>
            <w:right w:val="double" w:sz="4" w:space="0" w:color="003366"/>
          </w:tcBorders>
          <w:vAlign w:val="center"/>
        </w:tcPr>
        <w:p w:rsidR="007F3F9E" w:rsidRPr="00D71481" w:rsidRDefault="007F3F9E" w:rsidP="00B43512">
          <w:pPr>
            <w:pStyle w:val="stBilgi"/>
            <w:rPr>
              <w:rFonts w:ascii="Calibri" w:hAnsi="Calibri"/>
              <w:b/>
              <w:lang w:val="en-AU"/>
            </w:rPr>
          </w:pPr>
          <w:r w:rsidRPr="00D71481">
            <w:rPr>
              <w:rFonts w:ascii="Calibri" w:hAnsi="Calibri"/>
              <w:b/>
            </w:rPr>
            <w:t>REVİZYON TARİHİ</w:t>
          </w:r>
        </w:p>
      </w:tc>
      <w:tc>
        <w:tcPr>
          <w:tcW w:w="1440" w:type="dxa"/>
          <w:tcBorders>
            <w:top w:val="double" w:sz="4" w:space="0" w:color="003366"/>
            <w:left w:val="double" w:sz="4" w:space="0" w:color="003366"/>
            <w:bottom w:val="double" w:sz="4" w:space="0" w:color="003366"/>
            <w:right w:val="double" w:sz="4" w:space="0" w:color="003366"/>
          </w:tcBorders>
          <w:vAlign w:val="center"/>
        </w:tcPr>
        <w:p w:rsidR="007F3F9E" w:rsidRPr="004E2C9D" w:rsidRDefault="00B43512" w:rsidP="00B43512">
          <w:pPr>
            <w:pStyle w:val="stBilgi"/>
            <w:rPr>
              <w:rFonts w:ascii="Calibri" w:hAnsi="Calibri"/>
              <w:b/>
              <w:lang w:val="en-AU"/>
            </w:rPr>
          </w:pPr>
          <w:r>
            <w:rPr>
              <w:rFonts w:ascii="Calibri" w:hAnsi="Calibri"/>
              <w:b/>
              <w:lang w:val="en-AU"/>
            </w:rPr>
            <w:t>01.11.2019</w:t>
          </w:r>
        </w:p>
      </w:tc>
    </w:tr>
    <w:tr w:rsidR="007F3F9E" w:rsidRPr="00D71481" w:rsidTr="00F00F9B">
      <w:trPr>
        <w:trHeight w:val="200"/>
        <w:jc w:val="center"/>
      </w:trPr>
      <w:tc>
        <w:tcPr>
          <w:tcW w:w="0" w:type="auto"/>
          <w:vMerge/>
          <w:tcBorders>
            <w:top w:val="double" w:sz="4" w:space="0" w:color="003366"/>
            <w:left w:val="double" w:sz="4" w:space="0" w:color="003366"/>
            <w:bottom w:val="double" w:sz="4" w:space="0" w:color="003366"/>
            <w:right w:val="double" w:sz="4" w:space="0" w:color="003366"/>
          </w:tcBorders>
          <w:vAlign w:val="center"/>
        </w:tcPr>
        <w:p w:rsidR="007F3F9E" w:rsidRPr="00D71481" w:rsidRDefault="007F3F9E" w:rsidP="00F00F9B">
          <w:pPr>
            <w:rPr>
              <w:rFonts w:ascii="Calibri" w:hAnsi="Calibri"/>
              <w:b/>
              <w:lang w:val="en-AU"/>
            </w:rPr>
          </w:pPr>
        </w:p>
      </w:tc>
      <w:tc>
        <w:tcPr>
          <w:tcW w:w="4984" w:type="dxa"/>
          <w:vMerge/>
          <w:tcBorders>
            <w:left w:val="double" w:sz="4" w:space="0" w:color="003366"/>
            <w:bottom w:val="double" w:sz="4" w:space="0" w:color="003366"/>
            <w:right w:val="double" w:sz="4" w:space="0" w:color="003366"/>
          </w:tcBorders>
          <w:vAlign w:val="center"/>
        </w:tcPr>
        <w:p w:rsidR="007F3F9E" w:rsidRPr="00D71481" w:rsidRDefault="007F3F9E" w:rsidP="00F00F9B">
          <w:pPr>
            <w:pStyle w:val="Style8"/>
            <w:widowControl/>
            <w:jc w:val="center"/>
            <w:rPr>
              <w:rFonts w:ascii="Calibri" w:hAnsi="Calibri" w:cs="Arial"/>
              <w:b/>
              <w:sz w:val="20"/>
              <w:szCs w:val="20"/>
            </w:rPr>
          </w:pPr>
        </w:p>
      </w:tc>
      <w:tc>
        <w:tcPr>
          <w:tcW w:w="1980" w:type="dxa"/>
          <w:tcBorders>
            <w:top w:val="double" w:sz="4" w:space="0" w:color="003366"/>
            <w:left w:val="double" w:sz="4" w:space="0" w:color="003366"/>
            <w:bottom w:val="double" w:sz="4" w:space="0" w:color="003366"/>
            <w:right w:val="double" w:sz="4" w:space="0" w:color="003366"/>
          </w:tcBorders>
          <w:vAlign w:val="center"/>
        </w:tcPr>
        <w:p w:rsidR="007F3F9E" w:rsidRPr="00D71481" w:rsidRDefault="007F3F9E" w:rsidP="00B43512">
          <w:pPr>
            <w:pStyle w:val="stBilgi"/>
            <w:rPr>
              <w:rFonts w:ascii="Calibri" w:hAnsi="Calibri"/>
              <w:b/>
              <w:lang w:val="en-AU"/>
            </w:rPr>
          </w:pPr>
          <w:r w:rsidRPr="00D71481">
            <w:rPr>
              <w:rFonts w:ascii="Calibri" w:hAnsi="Calibri"/>
              <w:b/>
            </w:rPr>
            <w:t>SAYFA NO</w:t>
          </w:r>
        </w:p>
      </w:tc>
      <w:tc>
        <w:tcPr>
          <w:tcW w:w="1440" w:type="dxa"/>
          <w:tcBorders>
            <w:top w:val="double" w:sz="4" w:space="0" w:color="003366"/>
            <w:left w:val="double" w:sz="4" w:space="0" w:color="003366"/>
            <w:bottom w:val="double" w:sz="4" w:space="0" w:color="003366"/>
            <w:right w:val="double" w:sz="4" w:space="0" w:color="003366"/>
          </w:tcBorders>
          <w:vAlign w:val="center"/>
        </w:tcPr>
        <w:p w:rsidR="007F3F9E" w:rsidRDefault="007F3F9E" w:rsidP="00B43512">
          <w:r w:rsidRPr="007F3F9E">
            <w:rPr>
              <w:rFonts w:ascii="Calibri" w:hAnsi="Calibri"/>
              <w:b/>
            </w:rPr>
            <w:t xml:space="preserve">Sayfa </w:t>
          </w:r>
          <w:r w:rsidR="00DB6869" w:rsidRPr="007F3F9E">
            <w:rPr>
              <w:rFonts w:ascii="Calibri" w:hAnsi="Calibri"/>
              <w:b/>
            </w:rPr>
            <w:fldChar w:fldCharType="begin"/>
          </w:r>
          <w:r w:rsidRPr="007F3F9E">
            <w:rPr>
              <w:rFonts w:ascii="Calibri" w:hAnsi="Calibri"/>
              <w:b/>
            </w:rPr>
            <w:instrText xml:space="preserve"> PAGE </w:instrText>
          </w:r>
          <w:r w:rsidR="00DB6869" w:rsidRPr="007F3F9E">
            <w:rPr>
              <w:rFonts w:ascii="Calibri" w:hAnsi="Calibri"/>
              <w:b/>
            </w:rPr>
            <w:fldChar w:fldCharType="separate"/>
          </w:r>
          <w:r w:rsidR="004F5BDD">
            <w:rPr>
              <w:rFonts w:ascii="Calibri" w:hAnsi="Calibri"/>
              <w:b/>
              <w:noProof/>
            </w:rPr>
            <w:t>2</w:t>
          </w:r>
          <w:r w:rsidR="00DB6869" w:rsidRPr="007F3F9E">
            <w:rPr>
              <w:rFonts w:ascii="Calibri" w:hAnsi="Calibri"/>
              <w:b/>
            </w:rPr>
            <w:fldChar w:fldCharType="end"/>
          </w:r>
          <w:r w:rsidRPr="007F3F9E">
            <w:rPr>
              <w:rFonts w:ascii="Calibri" w:hAnsi="Calibri"/>
              <w:b/>
            </w:rPr>
            <w:t xml:space="preserve"> / </w:t>
          </w:r>
          <w:r w:rsidR="00DB6869" w:rsidRPr="007F3F9E">
            <w:rPr>
              <w:rFonts w:ascii="Calibri" w:hAnsi="Calibri"/>
              <w:b/>
            </w:rPr>
            <w:fldChar w:fldCharType="begin"/>
          </w:r>
          <w:r w:rsidRPr="007F3F9E">
            <w:rPr>
              <w:rFonts w:ascii="Calibri" w:hAnsi="Calibri"/>
              <w:b/>
            </w:rPr>
            <w:instrText xml:space="preserve"> NUMPAGES  </w:instrText>
          </w:r>
          <w:r w:rsidR="00DB6869" w:rsidRPr="007F3F9E">
            <w:rPr>
              <w:rFonts w:ascii="Calibri" w:hAnsi="Calibri"/>
              <w:b/>
            </w:rPr>
            <w:fldChar w:fldCharType="separate"/>
          </w:r>
          <w:r w:rsidR="004F5BDD">
            <w:rPr>
              <w:rFonts w:ascii="Calibri" w:hAnsi="Calibri"/>
              <w:b/>
              <w:noProof/>
            </w:rPr>
            <w:t>2</w:t>
          </w:r>
          <w:r w:rsidR="00DB6869" w:rsidRPr="007F3F9E">
            <w:rPr>
              <w:rFonts w:ascii="Calibri" w:hAnsi="Calibri"/>
              <w:b/>
            </w:rPr>
            <w:fldChar w:fldCharType="end"/>
          </w:r>
        </w:p>
        <w:p w:rsidR="007F3F9E" w:rsidRPr="004E2C9D" w:rsidRDefault="007F3F9E" w:rsidP="00B43512">
          <w:pPr>
            <w:rPr>
              <w:rFonts w:ascii="Calibri" w:hAnsi="Calibri"/>
              <w:b/>
            </w:rPr>
          </w:pPr>
        </w:p>
      </w:tc>
    </w:tr>
  </w:tbl>
  <w:p w:rsidR="007F3F9E" w:rsidRDefault="007F3F9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9C1" w:rsidRDefault="00D724D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24335" o:spid="_x0000_s2049" type="#_x0000_t75" style="position:absolute;margin-left:0;margin-top:0;width:517.2pt;height:517.2pt;z-index:-251658240;mso-position-horizontal:center;mso-position-horizontal-relative:margin;mso-position-vertical:center;mso-position-vertical-relative:margin" o:allowincell="f">
          <v:imagedata r:id="rId1" o:title="YoGwR2W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3E52"/>
    <w:multiLevelType w:val="hybridMultilevel"/>
    <w:tmpl w:val="32A099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372EEC"/>
    <w:multiLevelType w:val="multilevel"/>
    <w:tmpl w:val="AD04F59C"/>
    <w:lvl w:ilvl="0">
      <w:start w:val="1"/>
      <w:numFmt w:val="bullet"/>
      <w:lvlText w:val=""/>
      <w:lvlJc w:val="left"/>
      <w:pPr>
        <w:ind w:left="360" w:hanging="360"/>
      </w:pPr>
      <w:rPr>
        <w:rFonts w:ascii="Wingdings" w:hAnsi="Wingdings" w:hint="default"/>
      </w:rPr>
    </w:lvl>
    <w:lvl w:ilvl="1">
      <w:start w:val="1"/>
      <w:numFmt w:val="decimal"/>
      <w:lvlText w:val="%2."/>
      <w:lvlJc w:val="left"/>
      <w:pPr>
        <w:ind w:left="502"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65A4F01"/>
    <w:multiLevelType w:val="hybridMultilevel"/>
    <w:tmpl w:val="2DE04CA4"/>
    <w:lvl w:ilvl="0" w:tplc="BF92CE30">
      <w:start w:val="1"/>
      <w:numFmt w:val="decimal"/>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06853E72"/>
    <w:multiLevelType w:val="hybridMultilevel"/>
    <w:tmpl w:val="F42E4224"/>
    <w:lvl w:ilvl="0" w:tplc="E10C2CC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88D3A9B"/>
    <w:multiLevelType w:val="hybridMultilevel"/>
    <w:tmpl w:val="083C632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864" w:hanging="360"/>
      </w:pPr>
      <w:rPr>
        <w:rFonts w:ascii="Courier New" w:hAnsi="Courier New" w:cs="Courier New" w:hint="default"/>
      </w:rPr>
    </w:lvl>
    <w:lvl w:ilvl="2" w:tplc="041F0005" w:tentative="1">
      <w:start w:val="1"/>
      <w:numFmt w:val="bullet"/>
      <w:lvlText w:val=""/>
      <w:lvlJc w:val="left"/>
      <w:pPr>
        <w:ind w:left="2584" w:hanging="360"/>
      </w:pPr>
      <w:rPr>
        <w:rFonts w:ascii="Wingdings" w:hAnsi="Wingdings" w:hint="default"/>
      </w:rPr>
    </w:lvl>
    <w:lvl w:ilvl="3" w:tplc="041F0001" w:tentative="1">
      <w:start w:val="1"/>
      <w:numFmt w:val="bullet"/>
      <w:lvlText w:val=""/>
      <w:lvlJc w:val="left"/>
      <w:pPr>
        <w:ind w:left="3304" w:hanging="360"/>
      </w:pPr>
      <w:rPr>
        <w:rFonts w:ascii="Symbol" w:hAnsi="Symbol" w:hint="default"/>
      </w:rPr>
    </w:lvl>
    <w:lvl w:ilvl="4" w:tplc="041F0003" w:tentative="1">
      <w:start w:val="1"/>
      <w:numFmt w:val="bullet"/>
      <w:lvlText w:val="o"/>
      <w:lvlJc w:val="left"/>
      <w:pPr>
        <w:ind w:left="4024" w:hanging="360"/>
      </w:pPr>
      <w:rPr>
        <w:rFonts w:ascii="Courier New" w:hAnsi="Courier New" w:cs="Courier New" w:hint="default"/>
      </w:rPr>
    </w:lvl>
    <w:lvl w:ilvl="5" w:tplc="041F0005" w:tentative="1">
      <w:start w:val="1"/>
      <w:numFmt w:val="bullet"/>
      <w:lvlText w:val=""/>
      <w:lvlJc w:val="left"/>
      <w:pPr>
        <w:ind w:left="4744" w:hanging="360"/>
      </w:pPr>
      <w:rPr>
        <w:rFonts w:ascii="Wingdings" w:hAnsi="Wingdings" w:hint="default"/>
      </w:rPr>
    </w:lvl>
    <w:lvl w:ilvl="6" w:tplc="041F0001" w:tentative="1">
      <w:start w:val="1"/>
      <w:numFmt w:val="bullet"/>
      <w:lvlText w:val=""/>
      <w:lvlJc w:val="left"/>
      <w:pPr>
        <w:ind w:left="5464" w:hanging="360"/>
      </w:pPr>
      <w:rPr>
        <w:rFonts w:ascii="Symbol" w:hAnsi="Symbol" w:hint="default"/>
      </w:rPr>
    </w:lvl>
    <w:lvl w:ilvl="7" w:tplc="041F0003" w:tentative="1">
      <w:start w:val="1"/>
      <w:numFmt w:val="bullet"/>
      <w:lvlText w:val="o"/>
      <w:lvlJc w:val="left"/>
      <w:pPr>
        <w:ind w:left="6184" w:hanging="360"/>
      </w:pPr>
      <w:rPr>
        <w:rFonts w:ascii="Courier New" w:hAnsi="Courier New" w:cs="Courier New" w:hint="default"/>
      </w:rPr>
    </w:lvl>
    <w:lvl w:ilvl="8" w:tplc="041F0005" w:tentative="1">
      <w:start w:val="1"/>
      <w:numFmt w:val="bullet"/>
      <w:lvlText w:val=""/>
      <w:lvlJc w:val="left"/>
      <w:pPr>
        <w:ind w:left="6904" w:hanging="360"/>
      </w:pPr>
      <w:rPr>
        <w:rFonts w:ascii="Wingdings" w:hAnsi="Wingdings" w:hint="default"/>
      </w:rPr>
    </w:lvl>
  </w:abstractNum>
  <w:abstractNum w:abstractNumId="5" w15:restartNumberingAfterBreak="0">
    <w:nsid w:val="08BD7B59"/>
    <w:multiLevelType w:val="hybridMultilevel"/>
    <w:tmpl w:val="B2944E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F0A1DF3"/>
    <w:multiLevelType w:val="hybridMultilevel"/>
    <w:tmpl w:val="326E12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FEC0ADF"/>
    <w:multiLevelType w:val="hybridMultilevel"/>
    <w:tmpl w:val="933285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71D6528"/>
    <w:multiLevelType w:val="hybridMultilevel"/>
    <w:tmpl w:val="64882224"/>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1B0430B1"/>
    <w:multiLevelType w:val="hybridMultilevel"/>
    <w:tmpl w:val="5F04747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D130BA0"/>
    <w:multiLevelType w:val="hybridMultilevel"/>
    <w:tmpl w:val="6D8281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DC37404"/>
    <w:multiLevelType w:val="hybridMultilevel"/>
    <w:tmpl w:val="334431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FB22F2B"/>
    <w:multiLevelType w:val="hybridMultilevel"/>
    <w:tmpl w:val="A4B66428"/>
    <w:lvl w:ilvl="0" w:tplc="6830796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37E56CA"/>
    <w:multiLevelType w:val="hybridMultilevel"/>
    <w:tmpl w:val="760E88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54C7AF8"/>
    <w:multiLevelType w:val="hybridMultilevel"/>
    <w:tmpl w:val="B97091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64B4E47"/>
    <w:multiLevelType w:val="hybridMultilevel"/>
    <w:tmpl w:val="84B453B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B0A5520"/>
    <w:multiLevelType w:val="hybridMultilevel"/>
    <w:tmpl w:val="F10299D4"/>
    <w:lvl w:ilvl="0" w:tplc="6830796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FB61472"/>
    <w:multiLevelType w:val="hybridMultilevel"/>
    <w:tmpl w:val="2A30BC5E"/>
    <w:lvl w:ilvl="0" w:tplc="4D447B9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304F0C60"/>
    <w:multiLevelType w:val="hybridMultilevel"/>
    <w:tmpl w:val="D37A82AA"/>
    <w:lvl w:ilvl="0" w:tplc="BF92CE3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32AF29F9"/>
    <w:multiLevelType w:val="hybridMultilevel"/>
    <w:tmpl w:val="E1728F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2B63F3E"/>
    <w:multiLevelType w:val="hybridMultilevel"/>
    <w:tmpl w:val="E8E8CA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2E00035"/>
    <w:multiLevelType w:val="hybridMultilevel"/>
    <w:tmpl w:val="52C017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C5C58E8"/>
    <w:multiLevelType w:val="hybridMultilevel"/>
    <w:tmpl w:val="FBDE3790"/>
    <w:lvl w:ilvl="0" w:tplc="6830796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E6F589D"/>
    <w:multiLevelType w:val="hybridMultilevel"/>
    <w:tmpl w:val="D81AEFF2"/>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F990D70"/>
    <w:multiLevelType w:val="hybridMultilevel"/>
    <w:tmpl w:val="5D8A0676"/>
    <w:lvl w:ilvl="0" w:tplc="BF92CE3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FD33EB3"/>
    <w:multiLevelType w:val="hybridMultilevel"/>
    <w:tmpl w:val="2578B348"/>
    <w:lvl w:ilvl="0" w:tplc="8DB6F0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FE73F05"/>
    <w:multiLevelType w:val="hybridMultilevel"/>
    <w:tmpl w:val="E5440554"/>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7" w15:restartNumberingAfterBreak="0">
    <w:nsid w:val="401E09A6"/>
    <w:multiLevelType w:val="hybridMultilevel"/>
    <w:tmpl w:val="8F866FB4"/>
    <w:lvl w:ilvl="0" w:tplc="BF92CE3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32064C6"/>
    <w:multiLevelType w:val="hybridMultilevel"/>
    <w:tmpl w:val="72ACB410"/>
    <w:lvl w:ilvl="0" w:tplc="041F000F">
      <w:start w:val="1"/>
      <w:numFmt w:val="decimal"/>
      <w:lvlText w:val="%1."/>
      <w:lvlJc w:val="left"/>
      <w:pPr>
        <w:ind w:left="502"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7CD58EB"/>
    <w:multiLevelType w:val="hybridMultilevel"/>
    <w:tmpl w:val="DE226C24"/>
    <w:lvl w:ilvl="0" w:tplc="ED4C15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8244827"/>
    <w:multiLevelType w:val="hybridMultilevel"/>
    <w:tmpl w:val="A392A0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CB8001C"/>
    <w:multiLevelType w:val="hybridMultilevel"/>
    <w:tmpl w:val="BA5AB3AE"/>
    <w:lvl w:ilvl="0" w:tplc="91B8D324">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5073013E"/>
    <w:multiLevelType w:val="hybridMultilevel"/>
    <w:tmpl w:val="CB8EC520"/>
    <w:lvl w:ilvl="0" w:tplc="DA56B28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0BB6DCF"/>
    <w:multiLevelType w:val="hybridMultilevel"/>
    <w:tmpl w:val="A14A2730"/>
    <w:lvl w:ilvl="0" w:tplc="B1AA72E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25B449D"/>
    <w:multiLevelType w:val="hybridMultilevel"/>
    <w:tmpl w:val="BD40DFF4"/>
    <w:lvl w:ilvl="0" w:tplc="1DA229D2">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15:restartNumberingAfterBreak="0">
    <w:nsid w:val="5DEC78E2"/>
    <w:multiLevelType w:val="hybridMultilevel"/>
    <w:tmpl w:val="6B48006C"/>
    <w:lvl w:ilvl="0" w:tplc="041F000F">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15:restartNumberingAfterBreak="0">
    <w:nsid w:val="627320D3"/>
    <w:multiLevelType w:val="hybridMultilevel"/>
    <w:tmpl w:val="A1942A62"/>
    <w:lvl w:ilvl="0" w:tplc="56C0913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15:restartNumberingAfterBreak="0">
    <w:nsid w:val="676A09E5"/>
    <w:multiLevelType w:val="hybridMultilevel"/>
    <w:tmpl w:val="13C27E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A0C283E"/>
    <w:multiLevelType w:val="hybridMultilevel"/>
    <w:tmpl w:val="0CD239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B9863A1"/>
    <w:multiLevelType w:val="hybridMultilevel"/>
    <w:tmpl w:val="D274628C"/>
    <w:lvl w:ilvl="0" w:tplc="6830796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BC7104A"/>
    <w:multiLevelType w:val="hybridMultilevel"/>
    <w:tmpl w:val="2E7EEF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C457149"/>
    <w:multiLevelType w:val="hybridMultilevel"/>
    <w:tmpl w:val="B8E2449C"/>
    <w:lvl w:ilvl="0" w:tplc="6830796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D900637"/>
    <w:multiLevelType w:val="hybridMultilevel"/>
    <w:tmpl w:val="542A2BC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3" w15:restartNumberingAfterBreak="0">
    <w:nsid w:val="6E9C2BA8"/>
    <w:multiLevelType w:val="multilevel"/>
    <w:tmpl w:val="4A0E922C"/>
    <w:lvl w:ilvl="0">
      <w:start w:val="1"/>
      <w:numFmt w:val="decimal"/>
      <w:lvlText w:val="%1."/>
      <w:lvlJc w:val="left"/>
      <w:pPr>
        <w:ind w:left="720" w:hanging="360"/>
      </w:pPr>
    </w:lvl>
    <w:lvl w:ilvl="1">
      <w:start w:val="7"/>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4" w15:restartNumberingAfterBreak="0">
    <w:nsid w:val="72CC50C6"/>
    <w:multiLevelType w:val="hybridMultilevel"/>
    <w:tmpl w:val="EF02E1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3B70BED"/>
    <w:multiLevelType w:val="hybridMultilevel"/>
    <w:tmpl w:val="76CAAC4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6" w15:restartNumberingAfterBreak="0">
    <w:nsid w:val="74687D11"/>
    <w:multiLevelType w:val="hybridMultilevel"/>
    <w:tmpl w:val="70087A5E"/>
    <w:lvl w:ilvl="0" w:tplc="F68AD3D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6A15F0A"/>
    <w:multiLevelType w:val="hybridMultilevel"/>
    <w:tmpl w:val="1BD882E6"/>
    <w:lvl w:ilvl="0" w:tplc="6830796C">
      <w:start w:val="1"/>
      <w:numFmt w:val="decimal"/>
      <w:lvlText w:val="(%1)"/>
      <w:lvlJc w:val="left"/>
      <w:pPr>
        <w:ind w:left="78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7DDF3271"/>
    <w:multiLevelType w:val="hybridMultilevel"/>
    <w:tmpl w:val="BA76E640"/>
    <w:lvl w:ilvl="0" w:tplc="BF9EBBD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7F8A1290"/>
    <w:multiLevelType w:val="hybridMultilevel"/>
    <w:tmpl w:val="0DEC97C0"/>
    <w:lvl w:ilvl="0" w:tplc="25662BC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43"/>
  </w:num>
  <w:num w:numId="3">
    <w:abstractNumId w:val="28"/>
  </w:num>
  <w:num w:numId="4">
    <w:abstractNumId w:val="19"/>
  </w:num>
  <w:num w:numId="5">
    <w:abstractNumId w:val="40"/>
  </w:num>
  <w:num w:numId="6">
    <w:abstractNumId w:val="4"/>
  </w:num>
  <w:num w:numId="7">
    <w:abstractNumId w:val="37"/>
  </w:num>
  <w:num w:numId="8">
    <w:abstractNumId w:val="42"/>
  </w:num>
  <w:num w:numId="9">
    <w:abstractNumId w:val="20"/>
  </w:num>
  <w:num w:numId="10">
    <w:abstractNumId w:val="30"/>
  </w:num>
  <w:num w:numId="11">
    <w:abstractNumId w:val="7"/>
  </w:num>
  <w:num w:numId="12">
    <w:abstractNumId w:val="44"/>
  </w:num>
  <w:num w:numId="13">
    <w:abstractNumId w:val="11"/>
  </w:num>
  <w:num w:numId="14">
    <w:abstractNumId w:val="33"/>
  </w:num>
  <w:num w:numId="15">
    <w:abstractNumId w:val="17"/>
  </w:num>
  <w:num w:numId="16">
    <w:abstractNumId w:val="31"/>
  </w:num>
  <w:num w:numId="17">
    <w:abstractNumId w:val="29"/>
  </w:num>
  <w:num w:numId="18">
    <w:abstractNumId w:val="18"/>
  </w:num>
  <w:num w:numId="19">
    <w:abstractNumId w:val="1"/>
  </w:num>
  <w:num w:numId="20">
    <w:abstractNumId w:val="24"/>
  </w:num>
  <w:num w:numId="21">
    <w:abstractNumId w:val="6"/>
  </w:num>
  <w:num w:numId="22">
    <w:abstractNumId w:val="45"/>
  </w:num>
  <w:num w:numId="23">
    <w:abstractNumId w:val="23"/>
  </w:num>
  <w:num w:numId="24">
    <w:abstractNumId w:val="36"/>
  </w:num>
  <w:num w:numId="25">
    <w:abstractNumId w:val="35"/>
  </w:num>
  <w:num w:numId="26">
    <w:abstractNumId w:val="34"/>
  </w:num>
  <w:num w:numId="27">
    <w:abstractNumId w:val="25"/>
  </w:num>
  <w:num w:numId="28">
    <w:abstractNumId w:val="10"/>
  </w:num>
  <w:num w:numId="29">
    <w:abstractNumId w:val="3"/>
  </w:num>
  <w:num w:numId="30">
    <w:abstractNumId w:val="32"/>
  </w:num>
  <w:num w:numId="31">
    <w:abstractNumId w:val="27"/>
  </w:num>
  <w:num w:numId="32">
    <w:abstractNumId w:val="2"/>
  </w:num>
  <w:num w:numId="33">
    <w:abstractNumId w:val="46"/>
  </w:num>
  <w:num w:numId="34">
    <w:abstractNumId w:val="48"/>
  </w:num>
  <w:num w:numId="35">
    <w:abstractNumId w:val="49"/>
  </w:num>
  <w:num w:numId="36">
    <w:abstractNumId w:val="41"/>
  </w:num>
  <w:num w:numId="37">
    <w:abstractNumId w:val="16"/>
  </w:num>
  <w:num w:numId="38">
    <w:abstractNumId w:val="12"/>
  </w:num>
  <w:num w:numId="39">
    <w:abstractNumId w:val="22"/>
  </w:num>
  <w:num w:numId="40">
    <w:abstractNumId w:val="47"/>
  </w:num>
  <w:num w:numId="41">
    <w:abstractNumId w:val="38"/>
  </w:num>
  <w:num w:numId="42">
    <w:abstractNumId w:val="0"/>
  </w:num>
  <w:num w:numId="43">
    <w:abstractNumId w:val="5"/>
  </w:num>
  <w:num w:numId="44">
    <w:abstractNumId w:val="14"/>
  </w:num>
  <w:num w:numId="45">
    <w:abstractNumId w:val="39"/>
  </w:num>
  <w:num w:numId="46">
    <w:abstractNumId w:val="21"/>
  </w:num>
  <w:num w:numId="47">
    <w:abstractNumId w:val="8"/>
  </w:num>
  <w:num w:numId="48">
    <w:abstractNumId w:val="26"/>
  </w:num>
  <w:num w:numId="49">
    <w:abstractNumId w:val="9"/>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E0E71"/>
    <w:rsid w:val="00014E57"/>
    <w:rsid w:val="0004351A"/>
    <w:rsid w:val="00054F8D"/>
    <w:rsid w:val="0006381B"/>
    <w:rsid w:val="00081EEE"/>
    <w:rsid w:val="000A0698"/>
    <w:rsid w:val="00183DEF"/>
    <w:rsid w:val="001900CA"/>
    <w:rsid w:val="001A0D88"/>
    <w:rsid w:val="001F42B2"/>
    <w:rsid w:val="002A4FD0"/>
    <w:rsid w:val="002E69C1"/>
    <w:rsid w:val="003317DC"/>
    <w:rsid w:val="00346C09"/>
    <w:rsid w:val="0038301F"/>
    <w:rsid w:val="003F3104"/>
    <w:rsid w:val="00400EAA"/>
    <w:rsid w:val="0043013B"/>
    <w:rsid w:val="00436E58"/>
    <w:rsid w:val="00455B9A"/>
    <w:rsid w:val="004663C1"/>
    <w:rsid w:val="00476781"/>
    <w:rsid w:val="004A262B"/>
    <w:rsid w:val="004C550F"/>
    <w:rsid w:val="004F5BDD"/>
    <w:rsid w:val="005774F0"/>
    <w:rsid w:val="00593DB1"/>
    <w:rsid w:val="005A34BB"/>
    <w:rsid w:val="00600F07"/>
    <w:rsid w:val="00654871"/>
    <w:rsid w:val="00690851"/>
    <w:rsid w:val="00694CE6"/>
    <w:rsid w:val="00701AF2"/>
    <w:rsid w:val="00717A88"/>
    <w:rsid w:val="00750465"/>
    <w:rsid w:val="00760A77"/>
    <w:rsid w:val="007F2A5B"/>
    <w:rsid w:val="007F3F9E"/>
    <w:rsid w:val="00887EBB"/>
    <w:rsid w:val="008C26DD"/>
    <w:rsid w:val="008E0358"/>
    <w:rsid w:val="008F0073"/>
    <w:rsid w:val="008F7598"/>
    <w:rsid w:val="009274C1"/>
    <w:rsid w:val="009505F6"/>
    <w:rsid w:val="00975B18"/>
    <w:rsid w:val="009828A5"/>
    <w:rsid w:val="009D3512"/>
    <w:rsid w:val="009E0E71"/>
    <w:rsid w:val="00A45671"/>
    <w:rsid w:val="00A60AA9"/>
    <w:rsid w:val="00AA324B"/>
    <w:rsid w:val="00B04B10"/>
    <w:rsid w:val="00B22775"/>
    <w:rsid w:val="00B43512"/>
    <w:rsid w:val="00B9785E"/>
    <w:rsid w:val="00BC564A"/>
    <w:rsid w:val="00C759C1"/>
    <w:rsid w:val="00D2589C"/>
    <w:rsid w:val="00D724D5"/>
    <w:rsid w:val="00D90A65"/>
    <w:rsid w:val="00D96893"/>
    <w:rsid w:val="00DB6869"/>
    <w:rsid w:val="00E46394"/>
    <w:rsid w:val="00E6477C"/>
    <w:rsid w:val="00EB34B9"/>
    <w:rsid w:val="00EC16AF"/>
    <w:rsid w:val="00EE6513"/>
    <w:rsid w:val="00F00F9B"/>
    <w:rsid w:val="00F02F76"/>
    <w:rsid w:val="00F37FAC"/>
    <w:rsid w:val="00F422CB"/>
    <w:rsid w:val="00F541C9"/>
    <w:rsid w:val="00F93A7D"/>
    <w:rsid w:val="00FD495B"/>
    <w:rsid w:val="00FF78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33863F49-2362-46A8-B324-F3EC720F7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A7D"/>
    <w:rPr>
      <w:lang w:eastAsia="en-US"/>
    </w:rPr>
  </w:style>
  <w:style w:type="paragraph" w:styleId="Balk1">
    <w:name w:val="heading 1"/>
    <w:basedOn w:val="Normal"/>
    <w:next w:val="Normal"/>
    <w:qFormat/>
    <w:rsid w:val="00F93A7D"/>
    <w:pPr>
      <w:keepNext/>
      <w:outlineLvl w:val="0"/>
    </w:pPr>
    <w:rPr>
      <w:rFonts w:ascii="Arial" w:hAnsi="Arial" w:cs="Arial"/>
      <w:sz w:val="24"/>
    </w:rPr>
  </w:style>
  <w:style w:type="paragraph" w:styleId="Balk2">
    <w:name w:val="heading 2"/>
    <w:basedOn w:val="Normal"/>
    <w:next w:val="Normal"/>
    <w:qFormat/>
    <w:rsid w:val="00F93A7D"/>
    <w:pPr>
      <w:keepNext/>
      <w:outlineLvl w:val="1"/>
    </w:pPr>
    <w:rPr>
      <w:rFonts w:ascii="Arial" w:hAnsi="Arial" w:cs="Arial"/>
      <w:sz w:val="4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93A7D"/>
    <w:pPr>
      <w:tabs>
        <w:tab w:val="center" w:pos="4536"/>
        <w:tab w:val="right" w:pos="9072"/>
      </w:tabs>
    </w:pPr>
  </w:style>
  <w:style w:type="paragraph" w:styleId="AltBilgi">
    <w:name w:val="footer"/>
    <w:basedOn w:val="Normal"/>
    <w:link w:val="AltBilgiChar"/>
    <w:uiPriority w:val="99"/>
    <w:rsid w:val="00F93A7D"/>
    <w:pPr>
      <w:tabs>
        <w:tab w:val="center" w:pos="4536"/>
        <w:tab w:val="right" w:pos="9072"/>
      </w:tabs>
    </w:pPr>
  </w:style>
  <w:style w:type="paragraph" w:styleId="BalonMetni">
    <w:name w:val="Balloon Text"/>
    <w:basedOn w:val="Normal"/>
    <w:link w:val="BalonMetniChar"/>
    <w:uiPriority w:val="99"/>
    <w:semiHidden/>
    <w:rsid w:val="00F422CB"/>
    <w:rPr>
      <w:rFonts w:ascii="Tahoma" w:hAnsi="Tahoma" w:cs="Tahoma"/>
      <w:sz w:val="16"/>
      <w:szCs w:val="16"/>
    </w:rPr>
  </w:style>
  <w:style w:type="character" w:customStyle="1" w:styleId="stBilgiChar">
    <w:name w:val="Üst Bilgi Char"/>
    <w:basedOn w:val="VarsaylanParagrafYazTipi"/>
    <w:link w:val="stBilgi"/>
    <w:uiPriority w:val="99"/>
    <w:rsid w:val="00654871"/>
    <w:rPr>
      <w:lang w:eastAsia="en-US"/>
    </w:rPr>
  </w:style>
  <w:style w:type="paragraph" w:customStyle="1" w:styleId="Style8">
    <w:name w:val="Style8"/>
    <w:basedOn w:val="Normal"/>
    <w:uiPriority w:val="99"/>
    <w:rsid w:val="00654871"/>
    <w:pPr>
      <w:widowControl w:val="0"/>
      <w:autoSpaceDE w:val="0"/>
      <w:autoSpaceDN w:val="0"/>
      <w:adjustRightInd w:val="0"/>
    </w:pPr>
    <w:rPr>
      <w:rFonts w:ascii="Microsoft Sans Serif" w:hAnsi="Microsoft Sans Serif" w:cs="Microsoft Sans Serif"/>
      <w:sz w:val="24"/>
      <w:szCs w:val="24"/>
      <w:lang w:eastAsia="tr-TR"/>
    </w:rPr>
  </w:style>
  <w:style w:type="paragraph" w:customStyle="1" w:styleId="Style12">
    <w:name w:val="Style12"/>
    <w:basedOn w:val="Normal"/>
    <w:uiPriority w:val="99"/>
    <w:rsid w:val="00654871"/>
    <w:pPr>
      <w:widowControl w:val="0"/>
      <w:autoSpaceDE w:val="0"/>
      <w:autoSpaceDN w:val="0"/>
      <w:adjustRightInd w:val="0"/>
      <w:spacing w:line="230" w:lineRule="exact"/>
    </w:pPr>
    <w:rPr>
      <w:rFonts w:ascii="Microsoft Sans Serif" w:hAnsi="Microsoft Sans Serif" w:cs="Microsoft Sans Serif"/>
      <w:sz w:val="24"/>
      <w:szCs w:val="24"/>
      <w:lang w:eastAsia="tr-TR"/>
    </w:rPr>
  </w:style>
  <w:style w:type="character" w:customStyle="1" w:styleId="FontStyle18">
    <w:name w:val="Font Style18"/>
    <w:basedOn w:val="VarsaylanParagrafYazTipi"/>
    <w:uiPriority w:val="99"/>
    <w:rsid w:val="00654871"/>
    <w:rPr>
      <w:rFonts w:ascii="Microsoft Sans Serif" w:hAnsi="Microsoft Sans Serif" w:cs="Microsoft Sans Serif" w:hint="default"/>
      <w:b/>
      <w:bCs/>
      <w:sz w:val="20"/>
      <w:szCs w:val="20"/>
    </w:rPr>
  </w:style>
  <w:style w:type="paragraph" w:styleId="ListeParagraf">
    <w:name w:val="List Paragraph"/>
    <w:basedOn w:val="Normal"/>
    <w:uiPriority w:val="34"/>
    <w:qFormat/>
    <w:rsid w:val="00600F07"/>
    <w:pPr>
      <w:spacing w:after="200" w:line="276" w:lineRule="auto"/>
      <w:ind w:left="720"/>
    </w:pPr>
    <w:rPr>
      <w:rFonts w:ascii="Calibri" w:eastAsia="Calibri" w:hAnsi="Calibri" w:cs="Calibri"/>
      <w:sz w:val="22"/>
      <w:szCs w:val="22"/>
    </w:rPr>
  </w:style>
  <w:style w:type="paragraph" w:styleId="NormalWeb">
    <w:name w:val="Normal (Web)"/>
    <w:basedOn w:val="Normal"/>
    <w:uiPriority w:val="99"/>
    <w:unhideWhenUsed/>
    <w:rsid w:val="007F3F9E"/>
    <w:pPr>
      <w:spacing w:before="100" w:beforeAutospacing="1" w:after="100" w:afterAutospacing="1"/>
    </w:pPr>
    <w:rPr>
      <w:sz w:val="24"/>
      <w:szCs w:val="24"/>
      <w:lang w:eastAsia="tr-TR"/>
    </w:rPr>
  </w:style>
  <w:style w:type="character" w:customStyle="1" w:styleId="apple-converted-space">
    <w:name w:val="apple-converted-space"/>
    <w:basedOn w:val="VarsaylanParagrafYazTipi"/>
    <w:rsid w:val="002E69C1"/>
  </w:style>
  <w:style w:type="character" w:customStyle="1" w:styleId="spelle">
    <w:name w:val="spelle"/>
    <w:basedOn w:val="VarsaylanParagrafYazTipi"/>
    <w:rsid w:val="002E69C1"/>
  </w:style>
  <w:style w:type="character" w:customStyle="1" w:styleId="grame">
    <w:name w:val="grame"/>
    <w:basedOn w:val="VarsaylanParagrafYazTipi"/>
    <w:rsid w:val="002E69C1"/>
  </w:style>
  <w:style w:type="paragraph" w:customStyle="1" w:styleId="3-normalyaz">
    <w:name w:val="3-normalyaz"/>
    <w:basedOn w:val="Normal"/>
    <w:rsid w:val="002E69C1"/>
    <w:pPr>
      <w:spacing w:before="100" w:beforeAutospacing="1" w:after="100" w:afterAutospacing="1"/>
    </w:pPr>
    <w:rPr>
      <w:sz w:val="24"/>
      <w:szCs w:val="24"/>
      <w:lang w:eastAsia="tr-TR"/>
    </w:rPr>
  </w:style>
  <w:style w:type="character" w:customStyle="1" w:styleId="BalonMetniChar">
    <w:name w:val="Balon Metni Char"/>
    <w:link w:val="BalonMetni"/>
    <w:uiPriority w:val="99"/>
    <w:semiHidden/>
    <w:rsid w:val="002E69C1"/>
    <w:rPr>
      <w:rFonts w:ascii="Tahoma" w:hAnsi="Tahoma" w:cs="Tahoma"/>
      <w:sz w:val="16"/>
      <w:szCs w:val="16"/>
      <w:lang w:eastAsia="en-US"/>
    </w:rPr>
  </w:style>
  <w:style w:type="paragraph" w:styleId="AralkYok">
    <w:name w:val="No Spacing"/>
    <w:uiPriority w:val="1"/>
    <w:qFormat/>
    <w:rsid w:val="002E69C1"/>
    <w:rPr>
      <w:rFonts w:ascii="Calibri" w:hAnsi="Calibri"/>
      <w:sz w:val="22"/>
      <w:szCs w:val="22"/>
    </w:rPr>
  </w:style>
  <w:style w:type="character" w:styleId="Gl">
    <w:name w:val="Strong"/>
    <w:qFormat/>
    <w:rsid w:val="002E69C1"/>
    <w:rPr>
      <w:b/>
      <w:bCs/>
    </w:rPr>
  </w:style>
  <w:style w:type="paragraph" w:customStyle="1" w:styleId="Style1">
    <w:name w:val="Style1"/>
    <w:basedOn w:val="Normal"/>
    <w:qFormat/>
    <w:rsid w:val="002E69C1"/>
    <w:pPr>
      <w:framePr w:wrap="around" w:vAnchor="text" w:hAnchor="text" w:y="1"/>
      <w:spacing w:line="480" w:lineRule="auto"/>
      <w:jc w:val="center"/>
    </w:pPr>
    <w:rPr>
      <w:rFonts w:ascii="Verdana" w:eastAsia="SimSun" w:hAnsi="Verdana"/>
      <w:b/>
      <w:color w:val="009900"/>
      <w:sz w:val="52"/>
      <w:szCs w:val="52"/>
      <w:lang w:eastAsia="zh-CN"/>
    </w:rPr>
  </w:style>
  <w:style w:type="character" w:customStyle="1" w:styleId="AltBilgiChar">
    <w:name w:val="Alt Bilgi Char"/>
    <w:basedOn w:val="VarsaylanParagrafYazTipi"/>
    <w:link w:val="AltBilgi"/>
    <w:uiPriority w:val="99"/>
    <w:rsid w:val="002E69C1"/>
    <w:rPr>
      <w:lang w:eastAsia="en-US"/>
    </w:rPr>
  </w:style>
  <w:style w:type="paragraph" w:customStyle="1" w:styleId="Tabloerii">
    <w:name w:val="Tablo İçeriği"/>
    <w:basedOn w:val="Normal"/>
    <w:rsid w:val="002E69C1"/>
    <w:pPr>
      <w:suppressLineNumbers/>
      <w:suppressAutoHyphens/>
    </w:pPr>
    <w:rPr>
      <w:lang w:eastAsia="ar-SA"/>
    </w:rPr>
  </w:style>
  <w:style w:type="paragraph" w:customStyle="1" w:styleId="tabloerii0">
    <w:name w:val="tabloerii"/>
    <w:basedOn w:val="Normal"/>
    <w:rsid w:val="002E69C1"/>
    <w:pPr>
      <w:spacing w:before="100" w:beforeAutospacing="1" w:after="100" w:afterAutospacing="1"/>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949</Words>
  <Characters>5410</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İMHA TUTANAĞI</vt:lpstr>
    </vt:vector>
  </TitlesOfParts>
  <Company>Unknown Organization</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İMHA TUTANAĞI</dc:title>
  <dc:creator>Unknown User</dc:creator>
  <cp:lastModifiedBy>HASTA HAKLARI</cp:lastModifiedBy>
  <cp:revision>15</cp:revision>
  <cp:lastPrinted>2019-10-24T06:54:00Z</cp:lastPrinted>
  <dcterms:created xsi:type="dcterms:W3CDTF">2018-07-10T12:45:00Z</dcterms:created>
  <dcterms:modified xsi:type="dcterms:W3CDTF">2019-10-25T06:48:00Z</dcterms:modified>
</cp:coreProperties>
</file>