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05"/>
        <w:tblW w:w="10111" w:type="dxa"/>
        <w:tblLook w:val="04A0" w:firstRow="1" w:lastRow="0" w:firstColumn="1" w:lastColumn="0" w:noHBand="0" w:noVBand="1"/>
      </w:tblPr>
      <w:tblGrid>
        <w:gridCol w:w="1526"/>
        <w:gridCol w:w="3407"/>
        <w:gridCol w:w="5178"/>
      </w:tblGrid>
      <w:tr w:rsidR="00697B2C" w:rsidRPr="002C7ECE" w:rsidTr="00697B2C">
        <w:trPr>
          <w:trHeight w:val="281"/>
        </w:trPr>
        <w:tc>
          <w:tcPr>
            <w:tcW w:w="1526" w:type="dxa"/>
            <w:vMerge w:val="restart"/>
          </w:tcPr>
          <w:p w:rsidR="00697B2C" w:rsidRPr="002C7ECE" w:rsidRDefault="00697B2C" w:rsidP="00697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2C" w:rsidRPr="002C7ECE" w:rsidRDefault="00697B2C" w:rsidP="00697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2C" w:rsidRPr="002C7ECE" w:rsidRDefault="00697B2C" w:rsidP="0069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b/>
                <w:sz w:val="20"/>
                <w:szCs w:val="20"/>
              </w:rPr>
              <w:t>KURUM BİLGİLERİ</w:t>
            </w:r>
          </w:p>
        </w:tc>
        <w:tc>
          <w:tcPr>
            <w:tcW w:w="3407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</w:p>
        </w:tc>
        <w:tc>
          <w:tcPr>
            <w:tcW w:w="5178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</w:p>
        </w:tc>
      </w:tr>
      <w:tr w:rsidR="00697B2C" w:rsidRPr="002C7ECE" w:rsidTr="00697B2C">
        <w:trPr>
          <w:trHeight w:val="389"/>
        </w:trPr>
        <w:tc>
          <w:tcPr>
            <w:tcW w:w="1526" w:type="dxa"/>
            <w:vMerge/>
          </w:tcPr>
          <w:p w:rsidR="00697B2C" w:rsidRPr="002C7ECE" w:rsidRDefault="00697B2C" w:rsidP="00697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5178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sz w:val="20"/>
                <w:szCs w:val="20"/>
              </w:rPr>
              <w:t>Temizlik Personeli</w:t>
            </w:r>
          </w:p>
        </w:tc>
      </w:tr>
      <w:tr w:rsidR="00697B2C" w:rsidRPr="002C7ECE" w:rsidTr="00697B2C">
        <w:trPr>
          <w:trHeight w:val="347"/>
        </w:trPr>
        <w:tc>
          <w:tcPr>
            <w:tcW w:w="1526" w:type="dxa"/>
            <w:vMerge/>
          </w:tcPr>
          <w:p w:rsidR="00697B2C" w:rsidRPr="002C7ECE" w:rsidRDefault="00697B2C" w:rsidP="00697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b/>
                <w:sz w:val="20"/>
                <w:szCs w:val="20"/>
              </w:rPr>
              <w:t>Amir ve Üst Amirler</w:t>
            </w:r>
          </w:p>
        </w:tc>
        <w:tc>
          <w:tcPr>
            <w:tcW w:w="5178" w:type="dxa"/>
          </w:tcPr>
          <w:p w:rsidR="00697B2C" w:rsidRPr="002C7ECE" w:rsidRDefault="002C7ECE" w:rsidP="002C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Kliniklerden</w:t>
            </w:r>
            <w:r w:rsidR="00697B2C" w:rsidRPr="002C7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97B2C" w:rsidRPr="002C7EC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5E4DE4" w:rsidRPr="002C7ECE">
              <w:rPr>
                <w:rFonts w:ascii="Times New Roman" w:hAnsi="Times New Roman" w:cs="Times New Roman"/>
                <w:sz w:val="20"/>
                <w:szCs w:val="20"/>
              </w:rPr>
              <w:t xml:space="preserve">umlu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5E4DE4" w:rsidRPr="002C7ECE">
              <w:rPr>
                <w:rFonts w:ascii="Times New Roman" w:hAnsi="Times New Roman" w:cs="Times New Roman"/>
                <w:sz w:val="20"/>
                <w:szCs w:val="20"/>
              </w:rPr>
              <w:t>ğreti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Ü</w:t>
            </w:r>
            <w:r w:rsidR="008A5DFF" w:rsidRPr="002C7ECE">
              <w:rPr>
                <w:rFonts w:ascii="Times New Roman" w:hAnsi="Times New Roman" w:cs="Times New Roman"/>
                <w:sz w:val="20"/>
                <w:szCs w:val="20"/>
              </w:rPr>
              <w:t>yesi,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B2C" w:rsidRPr="002C7ECE">
              <w:rPr>
                <w:rFonts w:ascii="Times New Roman" w:hAnsi="Times New Roman" w:cs="Times New Roman"/>
                <w:sz w:val="20"/>
                <w:szCs w:val="20"/>
              </w:rPr>
              <w:t>Fakülte Sekreteri, Dekan Yardımcıları, Dekan</w:t>
            </w:r>
          </w:p>
        </w:tc>
      </w:tr>
      <w:tr w:rsidR="00697B2C" w:rsidRPr="002C7ECE" w:rsidTr="00697B2C">
        <w:trPr>
          <w:trHeight w:val="278"/>
        </w:trPr>
        <w:tc>
          <w:tcPr>
            <w:tcW w:w="1526" w:type="dxa"/>
            <w:vMerge/>
          </w:tcPr>
          <w:p w:rsidR="00697B2C" w:rsidRPr="002C7ECE" w:rsidRDefault="00697B2C" w:rsidP="00697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b/>
                <w:sz w:val="20"/>
                <w:szCs w:val="20"/>
              </w:rPr>
              <w:t>Görev Devri</w:t>
            </w:r>
          </w:p>
        </w:tc>
        <w:tc>
          <w:tcPr>
            <w:tcW w:w="5178" w:type="dxa"/>
          </w:tcPr>
          <w:p w:rsidR="00697B2C" w:rsidRPr="002C7ECE" w:rsidRDefault="00697B2C" w:rsidP="00697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CE">
              <w:rPr>
                <w:rFonts w:ascii="Times New Roman" w:hAnsi="Times New Roman" w:cs="Times New Roman"/>
                <w:sz w:val="20"/>
                <w:szCs w:val="20"/>
              </w:rPr>
              <w:t>Klinik çalışan personel arasında</w:t>
            </w:r>
          </w:p>
        </w:tc>
      </w:tr>
    </w:tbl>
    <w:p w:rsidR="00697B2C" w:rsidRPr="002C7ECE" w:rsidRDefault="00697B2C" w:rsidP="003560DA">
      <w:pPr>
        <w:pStyle w:val="Default"/>
        <w:jc w:val="both"/>
        <w:rPr>
          <w:b/>
          <w:sz w:val="20"/>
          <w:szCs w:val="20"/>
        </w:rPr>
      </w:pPr>
    </w:p>
    <w:p w:rsidR="003560DA" w:rsidRPr="002C7ECE" w:rsidRDefault="003560DA" w:rsidP="003560DA">
      <w:pPr>
        <w:pStyle w:val="Default"/>
        <w:jc w:val="both"/>
        <w:rPr>
          <w:b/>
          <w:sz w:val="20"/>
          <w:szCs w:val="20"/>
        </w:rPr>
      </w:pPr>
      <w:r w:rsidRPr="002C7ECE">
        <w:rPr>
          <w:b/>
          <w:sz w:val="20"/>
          <w:szCs w:val="20"/>
        </w:rPr>
        <w:t xml:space="preserve">Görev </w:t>
      </w:r>
      <w:r w:rsidR="00EC71FE" w:rsidRPr="002C7ECE">
        <w:rPr>
          <w:b/>
          <w:sz w:val="20"/>
          <w:szCs w:val="20"/>
        </w:rPr>
        <w:t>Amacı</w:t>
      </w:r>
    </w:p>
    <w:p w:rsidR="003560DA" w:rsidRPr="002C7ECE" w:rsidRDefault="003560DA" w:rsidP="003560DA">
      <w:pPr>
        <w:pStyle w:val="Default"/>
        <w:jc w:val="both"/>
        <w:rPr>
          <w:b/>
          <w:sz w:val="20"/>
          <w:szCs w:val="20"/>
        </w:rPr>
      </w:pPr>
    </w:p>
    <w:p w:rsidR="003560DA" w:rsidRPr="002C7ECE" w:rsidRDefault="002A58FE">
      <w:pPr>
        <w:rPr>
          <w:rFonts w:ascii="Times New Roman" w:hAnsi="Times New Roman" w:cs="Times New Roman"/>
          <w:sz w:val="20"/>
          <w:szCs w:val="20"/>
        </w:rPr>
      </w:pPr>
      <w:r w:rsidRPr="002C7ECE">
        <w:rPr>
          <w:rFonts w:ascii="Times New Roman" w:hAnsi="Times New Roman" w:cs="Times New Roman"/>
          <w:sz w:val="20"/>
          <w:szCs w:val="20"/>
        </w:rPr>
        <w:t>Aşağıda tanımlanan sorumluluğunda bulunan görevleri eksiksiz yerine getirerek, klinik temizlik personeli faaliyetlerinin yürütülmesini sağlamak.</w:t>
      </w:r>
    </w:p>
    <w:p w:rsidR="003560DA" w:rsidRPr="002C7ECE" w:rsidRDefault="003560DA" w:rsidP="003560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ECE">
        <w:rPr>
          <w:rFonts w:ascii="Times New Roman" w:hAnsi="Times New Roman" w:cs="Times New Roman"/>
          <w:b/>
          <w:sz w:val="20"/>
          <w:szCs w:val="20"/>
        </w:rPr>
        <w:t>Temel İş ve Sorumluluklar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1. </w:t>
      </w:r>
      <w:r w:rsidRPr="002C7ECE">
        <w:rPr>
          <w:sz w:val="20"/>
          <w:szCs w:val="20"/>
        </w:rPr>
        <w:t xml:space="preserve">Sabahları 08.00’ da mutlaka çalışmaya hazır halde (formalar giyilmiş ve malzeme hazırlığı tamamlanmış olarak) görev yerinde bulunur.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>3</w:t>
      </w:r>
      <w:r w:rsidR="00970A13" w:rsidRPr="002C7ECE">
        <w:rPr>
          <w:b/>
          <w:bCs/>
          <w:sz w:val="20"/>
          <w:szCs w:val="20"/>
        </w:rPr>
        <w:t>.</w:t>
      </w:r>
      <w:r w:rsidR="004B3CE3" w:rsidRPr="002C7ECE">
        <w:rPr>
          <w:bCs/>
          <w:sz w:val="20"/>
          <w:szCs w:val="20"/>
        </w:rPr>
        <w:t>Risk düzeyine göre temizlik planına</w:t>
      </w:r>
      <w:r w:rsidR="003E1D79" w:rsidRPr="002C7ECE">
        <w:rPr>
          <w:bCs/>
          <w:sz w:val="20"/>
          <w:szCs w:val="20"/>
        </w:rPr>
        <w:t xml:space="preserve"> ve enfeksiyon kontrolu ve önlenmesi prosedürüne </w:t>
      </w:r>
      <w:r w:rsidR="004B3CE3" w:rsidRPr="002C7ECE">
        <w:rPr>
          <w:bCs/>
          <w:sz w:val="20"/>
          <w:szCs w:val="20"/>
        </w:rPr>
        <w:t xml:space="preserve"> uygun olarak </w:t>
      </w:r>
      <w:r w:rsidR="00970A13" w:rsidRPr="002C7ECE">
        <w:rPr>
          <w:bCs/>
          <w:sz w:val="20"/>
          <w:szCs w:val="20"/>
        </w:rPr>
        <w:t>Klinik temizliği</w:t>
      </w:r>
      <w:r w:rsidRPr="002C7ECE">
        <w:rPr>
          <w:sz w:val="20"/>
          <w:szCs w:val="20"/>
        </w:rPr>
        <w:t xml:space="preserve"> 08.15 de bitirilmiş olmalıdır.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4. </w:t>
      </w:r>
      <w:r w:rsidRPr="002C7ECE">
        <w:rPr>
          <w:sz w:val="20"/>
          <w:szCs w:val="20"/>
        </w:rPr>
        <w:t xml:space="preserve">Klinikte yer alan lavabolar ve separasyon alanlarının üzeri, günde üç kez sabah, öğle ve mesai bitimi öncesinde mutlaka çamaşır sulu materyalle, bunun dışında da sürekli kontrol </w:t>
      </w:r>
      <w:r w:rsidR="00970A13" w:rsidRPr="002C7ECE">
        <w:rPr>
          <w:sz w:val="20"/>
          <w:szCs w:val="20"/>
        </w:rPr>
        <w:t>yapılarak su ile temizlenir</w:t>
      </w:r>
      <w:r w:rsidRPr="002C7ECE">
        <w:rPr>
          <w:sz w:val="20"/>
          <w:szCs w:val="20"/>
        </w:rPr>
        <w:t>. Ünitler ise her hasta kalktıktan sonra</w:t>
      </w:r>
      <w:r w:rsidR="00970A13" w:rsidRPr="002C7ECE">
        <w:rPr>
          <w:sz w:val="20"/>
          <w:szCs w:val="20"/>
        </w:rPr>
        <w:t xml:space="preserve"> </w:t>
      </w:r>
      <w:r w:rsidR="008A5DFF" w:rsidRPr="002C7ECE">
        <w:rPr>
          <w:sz w:val="20"/>
          <w:szCs w:val="20"/>
        </w:rPr>
        <w:t xml:space="preserve"> diş ünitesi temizlik talimatına uygun olarak </w:t>
      </w:r>
      <w:r w:rsidR="00970A13" w:rsidRPr="002C7ECE">
        <w:rPr>
          <w:sz w:val="20"/>
          <w:szCs w:val="20"/>
        </w:rPr>
        <w:t>özel dezenfektan ile temizlenir.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5. </w:t>
      </w:r>
      <w:r w:rsidR="00564757" w:rsidRPr="002C7ECE">
        <w:rPr>
          <w:sz w:val="20"/>
          <w:szCs w:val="20"/>
        </w:rPr>
        <w:t>T</w:t>
      </w:r>
      <w:r w:rsidRPr="002C7ECE">
        <w:rPr>
          <w:sz w:val="20"/>
          <w:szCs w:val="20"/>
        </w:rPr>
        <w:t xml:space="preserve">emizlik görevi ve hizmetiyle ilgili emirleri yerine getirmekle yükümlüdür.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6. </w:t>
      </w:r>
      <w:r w:rsidRPr="002C7ECE">
        <w:rPr>
          <w:sz w:val="20"/>
          <w:szCs w:val="20"/>
        </w:rPr>
        <w:t xml:space="preserve">Kendisine teslim edilen araç ve gereçlerin muhafaza ile bunların her türlü israflarına mani olur. Bozulmamasına ve kaybolmamasına, hususi maksatlarla kullanılmamasına dikkat eder. </w:t>
      </w:r>
    </w:p>
    <w:p w:rsidR="001E50A2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7. </w:t>
      </w:r>
      <w:r w:rsidR="008A5DFF" w:rsidRPr="002C7ECE">
        <w:rPr>
          <w:sz w:val="20"/>
          <w:szCs w:val="20"/>
        </w:rPr>
        <w:t>K</w:t>
      </w:r>
      <w:r w:rsidRPr="002C7ECE">
        <w:rPr>
          <w:sz w:val="20"/>
          <w:szCs w:val="20"/>
        </w:rPr>
        <w:t>liniklerde kullanılan tıbbi araç ve gereçlerin toplanması</w:t>
      </w:r>
      <w:r w:rsidR="008A5DFF" w:rsidRPr="002C7ECE">
        <w:rPr>
          <w:sz w:val="20"/>
          <w:szCs w:val="20"/>
        </w:rPr>
        <w:t xml:space="preserve"> ve sterilizasyon birimine gönderilmesinin hazır hale getirilmesini sağlar.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8. </w:t>
      </w:r>
      <w:r w:rsidRPr="002C7ECE">
        <w:rPr>
          <w:bCs/>
          <w:sz w:val="20"/>
          <w:szCs w:val="20"/>
        </w:rPr>
        <w:t xml:space="preserve">Klinik lavabolarında kullanılan sabun ve havlu gibi malzemeler bittiğinde teminini sağlar.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9. </w:t>
      </w:r>
      <w:r w:rsidRPr="002C7ECE">
        <w:rPr>
          <w:sz w:val="20"/>
          <w:szCs w:val="20"/>
        </w:rPr>
        <w:t xml:space="preserve">Görev alanı, mesai bitimi öncesinde de yine paspas yapılmış ve çöpleri boşaltmış olarak bırakır. Gün sonunda ünitlerin ve cihazların tamamen kapatılması, elektriklerin söndürülmesi, ünitlerin bekleme pozisyonuna alınmasını sağlar.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10. </w:t>
      </w:r>
      <w:r w:rsidRPr="002C7ECE">
        <w:rPr>
          <w:sz w:val="20"/>
          <w:szCs w:val="20"/>
        </w:rPr>
        <w:t xml:space="preserve">Görev alanı 18.00’de güvenlik görevlilerine teslim edilecektir. Teslim yapılmadan görev alanı terk edilmeyecektir. </w:t>
      </w:r>
    </w:p>
    <w:p w:rsidR="002A58FE" w:rsidRPr="002C7ECE" w:rsidRDefault="002A58FE" w:rsidP="002A58FE">
      <w:pPr>
        <w:pStyle w:val="Default"/>
        <w:jc w:val="both"/>
        <w:rPr>
          <w:bCs/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11. </w:t>
      </w:r>
      <w:r w:rsidRPr="002C7ECE">
        <w:rPr>
          <w:bCs/>
          <w:sz w:val="20"/>
          <w:szCs w:val="20"/>
        </w:rPr>
        <w:t xml:space="preserve">Görev alanında, idari amirler tarafından gerekli görüldüğü takdirde değişiklik yapılabilir.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12. </w:t>
      </w:r>
      <w:r w:rsidRPr="002C7ECE">
        <w:rPr>
          <w:sz w:val="20"/>
          <w:szCs w:val="20"/>
        </w:rPr>
        <w:t xml:space="preserve">Mesai saati dâhilinde idari amirlerce gerekli görülen tüm görevleri yerine getirecektir. </w:t>
      </w:r>
    </w:p>
    <w:p w:rsidR="00A525C5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13. </w:t>
      </w:r>
      <w:r w:rsidRPr="002C7ECE">
        <w:rPr>
          <w:sz w:val="20"/>
          <w:szCs w:val="20"/>
        </w:rPr>
        <w:t>Düzenlenen eğitim ve toplantılara katılır.</w:t>
      </w:r>
    </w:p>
    <w:p w:rsidR="001E50A2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14. </w:t>
      </w:r>
      <w:r w:rsidRPr="002C7ECE">
        <w:rPr>
          <w:sz w:val="20"/>
          <w:szCs w:val="20"/>
        </w:rPr>
        <w:t>Anabilim dalında arızaland</w:t>
      </w:r>
      <w:r w:rsidR="001E50A2" w:rsidRPr="002C7ECE">
        <w:rPr>
          <w:sz w:val="20"/>
          <w:szCs w:val="20"/>
        </w:rPr>
        <w:t xml:space="preserve">ığını tespit ettiği cihazları </w:t>
      </w:r>
      <w:r w:rsidR="004B3CE3" w:rsidRPr="002C7ECE">
        <w:rPr>
          <w:sz w:val="20"/>
          <w:szCs w:val="20"/>
        </w:rPr>
        <w:t xml:space="preserve">bölüm sorumlusuna </w:t>
      </w:r>
      <w:r w:rsidR="001E50A2" w:rsidRPr="002C7ECE">
        <w:rPr>
          <w:sz w:val="20"/>
          <w:szCs w:val="20"/>
        </w:rPr>
        <w:t>bildirir.</w:t>
      </w:r>
    </w:p>
    <w:p w:rsidR="001E50A2" w:rsidRPr="002C7ECE" w:rsidRDefault="002A58FE" w:rsidP="002A58FE">
      <w:pPr>
        <w:pStyle w:val="Default"/>
        <w:jc w:val="both"/>
        <w:rPr>
          <w:bCs/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16. </w:t>
      </w:r>
      <w:r w:rsidRPr="002C7ECE">
        <w:rPr>
          <w:bCs/>
          <w:sz w:val="20"/>
          <w:szCs w:val="20"/>
        </w:rPr>
        <w:t xml:space="preserve">Görevini Kalite Yönetim Sistemi politikası, hedefleri ve prosedürlerine uygun olarak yürütür. </w:t>
      </w:r>
    </w:p>
    <w:p w:rsidR="002A58FE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17. </w:t>
      </w:r>
      <w:r w:rsidRPr="002C7ECE">
        <w:rPr>
          <w:sz w:val="20"/>
          <w:szCs w:val="20"/>
        </w:rPr>
        <w:t xml:space="preserve">Amirinin vereceği ve diğer Kalite Yönetim Sistemi dokümanlarında belirtilen ilave görev ve sorumlulukları yerine getirir. </w:t>
      </w:r>
    </w:p>
    <w:p w:rsidR="00697B2C" w:rsidRPr="002C7ECE" w:rsidRDefault="002A58FE" w:rsidP="002A58FE">
      <w:pPr>
        <w:pStyle w:val="Default"/>
        <w:jc w:val="both"/>
        <w:rPr>
          <w:sz w:val="20"/>
          <w:szCs w:val="20"/>
        </w:rPr>
      </w:pPr>
      <w:r w:rsidRPr="002C7ECE">
        <w:rPr>
          <w:b/>
          <w:bCs/>
          <w:sz w:val="20"/>
          <w:szCs w:val="20"/>
        </w:rPr>
        <w:t xml:space="preserve">18. </w:t>
      </w:r>
      <w:r w:rsidR="005E4DE4" w:rsidRPr="002C7ECE">
        <w:rPr>
          <w:sz w:val="20"/>
          <w:szCs w:val="20"/>
        </w:rPr>
        <w:t>K</w:t>
      </w:r>
      <w:r w:rsidRPr="002C7ECE">
        <w:rPr>
          <w:sz w:val="20"/>
          <w:szCs w:val="20"/>
        </w:rPr>
        <w:t xml:space="preserve">işisel koruyucu </w:t>
      </w:r>
      <w:r w:rsidR="005E4DE4" w:rsidRPr="002C7ECE">
        <w:rPr>
          <w:sz w:val="20"/>
          <w:szCs w:val="20"/>
        </w:rPr>
        <w:t>ekipmanları çalışma esnasında kullanır.</w:t>
      </w:r>
    </w:p>
    <w:p w:rsidR="009A4AB0" w:rsidRPr="002C7ECE" w:rsidRDefault="009A4AB0" w:rsidP="002A58FE">
      <w:pPr>
        <w:pStyle w:val="Default"/>
        <w:jc w:val="both"/>
        <w:rPr>
          <w:sz w:val="20"/>
          <w:szCs w:val="20"/>
        </w:rPr>
      </w:pPr>
    </w:p>
    <w:p w:rsidR="009A4AB0" w:rsidRPr="002C7ECE" w:rsidRDefault="009A4AB0" w:rsidP="002A58FE">
      <w:pPr>
        <w:pStyle w:val="Default"/>
        <w:jc w:val="both"/>
        <w:rPr>
          <w:sz w:val="20"/>
          <w:szCs w:val="20"/>
        </w:rPr>
      </w:pPr>
    </w:p>
    <w:p w:rsidR="009A4AB0" w:rsidRPr="002C7ECE" w:rsidRDefault="009A4AB0" w:rsidP="002A58FE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697B2C" w:rsidRPr="002C7ECE" w:rsidRDefault="00697B2C" w:rsidP="002A58FE">
      <w:pPr>
        <w:pStyle w:val="Default"/>
        <w:jc w:val="both"/>
        <w:rPr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EC71FE" w:rsidRPr="002C7ECE" w:rsidRDefault="00EC71FE">
      <w:pPr>
        <w:rPr>
          <w:rFonts w:ascii="Times New Roman" w:hAnsi="Times New Roman" w:cs="Times New Roman"/>
          <w:sz w:val="20"/>
          <w:szCs w:val="20"/>
        </w:rPr>
      </w:pPr>
    </w:p>
    <w:p w:rsidR="00EC71FE" w:rsidRPr="002C7ECE" w:rsidRDefault="00EC71FE">
      <w:pPr>
        <w:rPr>
          <w:rFonts w:ascii="Times New Roman" w:hAnsi="Times New Roman" w:cs="Times New Roman"/>
          <w:sz w:val="20"/>
          <w:szCs w:val="20"/>
        </w:rPr>
      </w:pPr>
    </w:p>
    <w:p w:rsidR="00EC71FE" w:rsidRPr="002C7ECE" w:rsidRDefault="00EC71FE">
      <w:pPr>
        <w:rPr>
          <w:rFonts w:ascii="Times New Roman" w:hAnsi="Times New Roman" w:cs="Times New Roman"/>
          <w:sz w:val="20"/>
          <w:szCs w:val="20"/>
        </w:rPr>
      </w:pPr>
    </w:p>
    <w:p w:rsidR="00EC71FE" w:rsidRPr="002C7ECE" w:rsidRDefault="00EC71FE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1E50A2" w:rsidRPr="002C7ECE" w:rsidRDefault="001E50A2">
      <w:pPr>
        <w:rPr>
          <w:rFonts w:ascii="Times New Roman" w:hAnsi="Times New Roman" w:cs="Times New Roman"/>
          <w:sz w:val="20"/>
          <w:szCs w:val="20"/>
        </w:rPr>
      </w:pPr>
    </w:p>
    <w:p w:rsidR="003560DA" w:rsidRPr="002C7ECE" w:rsidRDefault="003560DA">
      <w:pPr>
        <w:rPr>
          <w:rFonts w:ascii="Times New Roman" w:hAnsi="Times New Roman" w:cs="Times New Roman"/>
          <w:sz w:val="20"/>
          <w:szCs w:val="20"/>
        </w:rPr>
      </w:pPr>
    </w:p>
    <w:p w:rsidR="003560DA" w:rsidRPr="002C7ECE" w:rsidRDefault="003560DA">
      <w:pPr>
        <w:rPr>
          <w:rFonts w:ascii="Times New Roman" w:hAnsi="Times New Roman" w:cs="Times New Roman"/>
          <w:sz w:val="20"/>
          <w:szCs w:val="20"/>
        </w:rPr>
      </w:pPr>
    </w:p>
    <w:p w:rsidR="003560DA" w:rsidRPr="002C7ECE" w:rsidRDefault="003560DA">
      <w:pPr>
        <w:rPr>
          <w:rFonts w:ascii="Times New Roman" w:hAnsi="Times New Roman" w:cs="Times New Roman"/>
          <w:sz w:val="20"/>
          <w:szCs w:val="20"/>
        </w:rPr>
      </w:pPr>
    </w:p>
    <w:sectPr w:rsidR="003560DA" w:rsidRPr="002C7ECE" w:rsidSect="00CD31A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16" w:rsidRDefault="00DF2A16" w:rsidP="000C5083">
      <w:pPr>
        <w:spacing w:after="0" w:line="240" w:lineRule="auto"/>
      </w:pPr>
      <w:r>
        <w:separator/>
      </w:r>
    </w:p>
  </w:endnote>
  <w:endnote w:type="continuationSeparator" w:id="0">
    <w:p w:rsidR="00DF2A16" w:rsidRDefault="00DF2A16" w:rsidP="000C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16" w:rsidRDefault="00DF2A16" w:rsidP="000C5083">
      <w:pPr>
        <w:spacing w:after="0" w:line="240" w:lineRule="auto"/>
      </w:pPr>
      <w:r>
        <w:separator/>
      </w:r>
    </w:p>
  </w:footnote>
  <w:footnote w:type="continuationSeparator" w:id="0">
    <w:p w:rsidR="00DF2A16" w:rsidRDefault="00DF2A16" w:rsidP="000C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F2" w:rsidRDefault="00DF2A1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1013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C5" w:rsidRDefault="00DF2A1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1014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tblInd w:w="-110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4811"/>
      <w:gridCol w:w="1937"/>
      <w:gridCol w:w="1422"/>
    </w:tblGrid>
    <w:tr w:rsidR="00A525C5" w:rsidRPr="007112FF" w:rsidTr="00DB1487">
      <w:trPr>
        <w:trHeight w:val="149"/>
      </w:trPr>
      <w:tc>
        <w:tcPr>
          <w:tcW w:w="1316" w:type="dxa"/>
          <w:vMerge w:val="restart"/>
        </w:tcPr>
        <w:p w:rsidR="00A525C5" w:rsidRDefault="00063BF2" w:rsidP="00DB1487">
          <w:pPr>
            <w:pStyle w:val="stBilgi"/>
            <w:jc w:val="center"/>
            <w:rPr>
              <w:rFonts w:ascii="Arial" w:hAnsi="Arial" w:cs="Arial"/>
              <w:sz w:val="6"/>
              <w:szCs w:val="6"/>
            </w:rPr>
          </w:pPr>
          <w:r>
            <w:rPr>
              <w:noProof/>
              <w:lang w:eastAsia="tr-TR"/>
            </w:rPr>
            <w:drawing>
              <wp:inline distT="0" distB="0" distL="0" distR="0" wp14:anchorId="5613C22A" wp14:editId="4F0CB7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25C5" w:rsidRPr="00A47DEC" w:rsidRDefault="00A525C5" w:rsidP="00DB1487">
          <w:pPr>
            <w:pStyle w:val="stBilgi"/>
            <w:jc w:val="center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4984" w:type="dxa"/>
          <w:vMerge w:val="restart"/>
          <w:vAlign w:val="center"/>
        </w:tcPr>
        <w:p w:rsidR="00024BDD" w:rsidRDefault="00024BDD" w:rsidP="00024BDD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024BDD" w:rsidRPr="002B0297" w:rsidRDefault="00024BDD" w:rsidP="00024BDD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024BDD" w:rsidRDefault="00024BDD" w:rsidP="00024BDD">
          <w:pPr>
            <w:pStyle w:val="stBilgi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>FAKÜLTESİ</w:t>
          </w:r>
        </w:p>
        <w:p w:rsidR="00024BDD" w:rsidRDefault="00024BDD" w:rsidP="00024BDD">
          <w:pPr>
            <w:pStyle w:val="stBilgi"/>
            <w:jc w:val="center"/>
            <w:rPr>
              <w:b/>
              <w:bCs/>
              <w:sz w:val="18"/>
              <w:szCs w:val="18"/>
            </w:rPr>
          </w:pPr>
        </w:p>
        <w:p w:rsidR="00A525C5" w:rsidRPr="002C7ECE" w:rsidRDefault="00402873" w:rsidP="00DB14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2C7ECE">
            <w:rPr>
              <w:b/>
              <w:bCs/>
              <w:sz w:val="24"/>
              <w:szCs w:val="24"/>
            </w:rPr>
            <w:t xml:space="preserve">TEMİZLİK </w:t>
          </w:r>
          <w:r w:rsidR="00A525C5" w:rsidRPr="002C7ECE">
            <w:rPr>
              <w:b/>
              <w:bCs/>
              <w:sz w:val="24"/>
              <w:szCs w:val="24"/>
            </w:rPr>
            <w:t>PERSONELİ GÖREV TANIMI</w:t>
          </w:r>
        </w:p>
      </w:tc>
      <w:tc>
        <w:tcPr>
          <w:tcW w:w="1980" w:type="dxa"/>
          <w:vAlign w:val="center"/>
        </w:tcPr>
        <w:p w:rsidR="00A525C5" w:rsidRPr="00024BDD" w:rsidRDefault="00A525C5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DOKÜMAN KODU</w:t>
          </w:r>
        </w:p>
      </w:tc>
      <w:tc>
        <w:tcPr>
          <w:tcW w:w="1440" w:type="dxa"/>
          <w:vAlign w:val="center"/>
        </w:tcPr>
        <w:p w:rsidR="00A525C5" w:rsidRPr="00024BDD" w:rsidRDefault="001B2A94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K.KU.GT. 26</w:t>
          </w:r>
        </w:p>
      </w:tc>
    </w:tr>
    <w:tr w:rsidR="00A525C5" w:rsidRPr="007112FF" w:rsidTr="00DB1487">
      <w:trPr>
        <w:trHeight w:val="120"/>
      </w:trPr>
      <w:tc>
        <w:tcPr>
          <w:tcW w:w="1316" w:type="dxa"/>
          <w:vMerge/>
        </w:tcPr>
        <w:p w:rsidR="00A525C5" w:rsidRPr="007112FF" w:rsidRDefault="00A525C5" w:rsidP="00DB1487">
          <w:pPr>
            <w:pStyle w:val="stBilgi"/>
            <w:rPr>
              <w:rFonts w:ascii="Arial" w:hAnsi="Arial" w:cs="Arial"/>
            </w:rPr>
          </w:pPr>
        </w:p>
      </w:tc>
      <w:tc>
        <w:tcPr>
          <w:tcW w:w="4984" w:type="dxa"/>
          <w:vMerge/>
          <w:vAlign w:val="center"/>
        </w:tcPr>
        <w:p w:rsidR="00A525C5" w:rsidRPr="005A1AE1" w:rsidRDefault="00A525C5" w:rsidP="00DB14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0" w:type="dxa"/>
          <w:vAlign w:val="center"/>
        </w:tcPr>
        <w:p w:rsidR="00A525C5" w:rsidRPr="00024BDD" w:rsidRDefault="00A525C5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YAYIN TARİHİ</w:t>
          </w:r>
        </w:p>
      </w:tc>
      <w:tc>
        <w:tcPr>
          <w:tcW w:w="1440" w:type="dxa"/>
          <w:vAlign w:val="center"/>
        </w:tcPr>
        <w:p w:rsidR="00A525C5" w:rsidRPr="00024BDD" w:rsidRDefault="00024BDD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02.04.2018</w:t>
          </w:r>
        </w:p>
      </w:tc>
    </w:tr>
    <w:tr w:rsidR="00A525C5" w:rsidRPr="007112FF" w:rsidTr="00DB1487">
      <w:trPr>
        <w:trHeight w:val="115"/>
      </w:trPr>
      <w:tc>
        <w:tcPr>
          <w:tcW w:w="1316" w:type="dxa"/>
          <w:vMerge/>
        </w:tcPr>
        <w:p w:rsidR="00A525C5" w:rsidRPr="007112FF" w:rsidRDefault="00A525C5" w:rsidP="00DB1487">
          <w:pPr>
            <w:pStyle w:val="stBilgi"/>
            <w:rPr>
              <w:rFonts w:ascii="Arial" w:hAnsi="Arial" w:cs="Arial"/>
            </w:rPr>
          </w:pPr>
        </w:p>
      </w:tc>
      <w:tc>
        <w:tcPr>
          <w:tcW w:w="4984" w:type="dxa"/>
          <w:vMerge/>
          <w:vAlign w:val="center"/>
        </w:tcPr>
        <w:p w:rsidR="00A525C5" w:rsidRPr="005A1AE1" w:rsidRDefault="00A525C5" w:rsidP="00DB14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0" w:type="dxa"/>
          <w:vAlign w:val="center"/>
        </w:tcPr>
        <w:p w:rsidR="00A525C5" w:rsidRPr="00024BDD" w:rsidRDefault="00A525C5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REVİZYON NO</w:t>
          </w:r>
        </w:p>
      </w:tc>
      <w:tc>
        <w:tcPr>
          <w:tcW w:w="1440" w:type="dxa"/>
          <w:vAlign w:val="center"/>
        </w:tcPr>
        <w:p w:rsidR="00A525C5" w:rsidRPr="00024BDD" w:rsidRDefault="001B2A94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01</w:t>
          </w:r>
        </w:p>
      </w:tc>
    </w:tr>
    <w:tr w:rsidR="00A525C5" w:rsidRPr="007112FF" w:rsidTr="00DB1487">
      <w:trPr>
        <w:trHeight w:val="220"/>
      </w:trPr>
      <w:tc>
        <w:tcPr>
          <w:tcW w:w="1316" w:type="dxa"/>
          <w:vMerge/>
        </w:tcPr>
        <w:p w:rsidR="00A525C5" w:rsidRPr="007112FF" w:rsidRDefault="00A525C5" w:rsidP="00DB1487">
          <w:pPr>
            <w:pStyle w:val="stBilgi"/>
            <w:rPr>
              <w:rFonts w:ascii="Arial" w:hAnsi="Arial" w:cs="Arial"/>
            </w:rPr>
          </w:pPr>
        </w:p>
      </w:tc>
      <w:tc>
        <w:tcPr>
          <w:tcW w:w="4984" w:type="dxa"/>
          <w:vMerge/>
          <w:vAlign w:val="center"/>
        </w:tcPr>
        <w:p w:rsidR="00A525C5" w:rsidRPr="005A1AE1" w:rsidRDefault="00A525C5" w:rsidP="00DB14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0" w:type="dxa"/>
          <w:vAlign w:val="center"/>
        </w:tcPr>
        <w:p w:rsidR="00A525C5" w:rsidRPr="00024BDD" w:rsidRDefault="00A525C5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REVİZYON TARİHİ</w:t>
          </w:r>
        </w:p>
      </w:tc>
      <w:tc>
        <w:tcPr>
          <w:tcW w:w="1440" w:type="dxa"/>
          <w:vAlign w:val="center"/>
        </w:tcPr>
        <w:p w:rsidR="00A525C5" w:rsidRPr="00024BDD" w:rsidRDefault="00024BDD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01.11.2019</w:t>
          </w:r>
        </w:p>
      </w:tc>
    </w:tr>
    <w:tr w:rsidR="00A525C5" w:rsidRPr="007112FF" w:rsidTr="00DB1487">
      <w:trPr>
        <w:trHeight w:val="213"/>
      </w:trPr>
      <w:tc>
        <w:tcPr>
          <w:tcW w:w="1316" w:type="dxa"/>
          <w:vMerge/>
        </w:tcPr>
        <w:p w:rsidR="00A525C5" w:rsidRPr="007112FF" w:rsidRDefault="00A525C5" w:rsidP="00DB1487">
          <w:pPr>
            <w:pStyle w:val="stBilgi"/>
            <w:rPr>
              <w:rFonts w:ascii="Arial" w:hAnsi="Arial" w:cs="Arial"/>
            </w:rPr>
          </w:pPr>
        </w:p>
      </w:tc>
      <w:tc>
        <w:tcPr>
          <w:tcW w:w="4984" w:type="dxa"/>
          <w:vMerge/>
          <w:vAlign w:val="center"/>
        </w:tcPr>
        <w:p w:rsidR="00A525C5" w:rsidRPr="00787A4F" w:rsidRDefault="00A525C5" w:rsidP="00DB14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0" w:type="dxa"/>
          <w:vAlign w:val="center"/>
        </w:tcPr>
        <w:p w:rsidR="00A525C5" w:rsidRPr="00024BDD" w:rsidRDefault="00A525C5" w:rsidP="00024BDD">
          <w:pPr>
            <w:pStyle w:val="stBilgi"/>
            <w:rPr>
              <w:rFonts w:cs="Arial"/>
              <w:b/>
              <w:sz w:val="20"/>
              <w:szCs w:val="20"/>
            </w:rPr>
          </w:pPr>
          <w:r w:rsidRPr="00024BDD">
            <w:rPr>
              <w:rFonts w:cs="Arial"/>
              <w:b/>
              <w:sz w:val="20"/>
              <w:szCs w:val="20"/>
            </w:rPr>
            <w:t>SAYFA NO</w:t>
          </w:r>
        </w:p>
      </w:tc>
      <w:tc>
        <w:tcPr>
          <w:tcW w:w="1440" w:type="dxa"/>
          <w:vAlign w:val="center"/>
        </w:tcPr>
        <w:sdt>
          <w:sdtPr>
            <w:rPr>
              <w:b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97B2C" w:rsidRPr="00024BDD" w:rsidRDefault="00697B2C" w:rsidP="00024BDD">
              <w:pPr>
                <w:rPr>
                  <w:b/>
                  <w:sz w:val="20"/>
                  <w:szCs w:val="20"/>
                </w:rPr>
              </w:pPr>
              <w:r w:rsidRPr="00024BDD">
                <w:rPr>
                  <w:b/>
                  <w:sz w:val="20"/>
                  <w:szCs w:val="20"/>
                </w:rPr>
                <w:t xml:space="preserve">Sayfa </w:t>
              </w:r>
              <w:r w:rsidR="00DC77B5" w:rsidRPr="00024BDD">
                <w:rPr>
                  <w:b/>
                  <w:sz w:val="20"/>
                  <w:szCs w:val="20"/>
                </w:rPr>
                <w:fldChar w:fldCharType="begin"/>
              </w:r>
              <w:r w:rsidRPr="00024BDD">
                <w:rPr>
                  <w:b/>
                  <w:sz w:val="20"/>
                  <w:szCs w:val="20"/>
                </w:rPr>
                <w:instrText xml:space="preserve"> PAGE </w:instrText>
              </w:r>
              <w:r w:rsidR="00DC77B5" w:rsidRPr="00024BDD">
                <w:rPr>
                  <w:b/>
                  <w:sz w:val="20"/>
                  <w:szCs w:val="20"/>
                </w:rPr>
                <w:fldChar w:fldCharType="separate"/>
              </w:r>
              <w:r w:rsidR="00CB61D4">
                <w:rPr>
                  <w:b/>
                  <w:noProof/>
                  <w:sz w:val="20"/>
                  <w:szCs w:val="20"/>
                </w:rPr>
                <w:t>1</w:t>
              </w:r>
              <w:r w:rsidR="00DC77B5" w:rsidRPr="00024BDD">
                <w:rPr>
                  <w:b/>
                  <w:sz w:val="20"/>
                  <w:szCs w:val="20"/>
                </w:rPr>
                <w:fldChar w:fldCharType="end"/>
              </w:r>
              <w:r w:rsidRPr="00024BDD">
                <w:rPr>
                  <w:b/>
                  <w:sz w:val="20"/>
                  <w:szCs w:val="20"/>
                </w:rPr>
                <w:t xml:space="preserve"> / </w:t>
              </w:r>
              <w:r w:rsidR="00DC77B5" w:rsidRPr="00024BDD">
                <w:rPr>
                  <w:b/>
                  <w:sz w:val="20"/>
                  <w:szCs w:val="20"/>
                </w:rPr>
                <w:fldChar w:fldCharType="begin"/>
              </w:r>
              <w:r w:rsidRPr="00024BDD">
                <w:rPr>
                  <w:b/>
                  <w:sz w:val="20"/>
                  <w:szCs w:val="20"/>
                </w:rPr>
                <w:instrText xml:space="preserve"> NUMPAGES  </w:instrText>
              </w:r>
              <w:r w:rsidR="00DC77B5" w:rsidRPr="00024BDD">
                <w:rPr>
                  <w:b/>
                  <w:sz w:val="20"/>
                  <w:szCs w:val="20"/>
                </w:rPr>
                <w:fldChar w:fldCharType="separate"/>
              </w:r>
              <w:r w:rsidR="00CB61D4">
                <w:rPr>
                  <w:b/>
                  <w:noProof/>
                  <w:sz w:val="20"/>
                  <w:szCs w:val="20"/>
                </w:rPr>
                <w:t>2</w:t>
              </w:r>
              <w:r w:rsidR="00DC77B5" w:rsidRPr="00024BDD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  <w:p w:rsidR="00A525C5" w:rsidRPr="00024BDD" w:rsidRDefault="00A525C5" w:rsidP="00024BDD">
          <w:pPr>
            <w:pStyle w:val="stBilgi"/>
            <w:rPr>
              <w:rFonts w:cs="Arial"/>
              <w:b/>
              <w:sz w:val="20"/>
              <w:szCs w:val="20"/>
            </w:rPr>
          </w:pPr>
        </w:p>
      </w:tc>
    </w:tr>
  </w:tbl>
  <w:p w:rsidR="00A525C5" w:rsidRDefault="00A525C5">
    <w:pPr>
      <w:pStyle w:val="stBilgi"/>
    </w:pPr>
  </w:p>
  <w:p w:rsidR="00A525C5" w:rsidRDefault="00A525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F2" w:rsidRDefault="00DF2A1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1012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BF"/>
    <w:rsid w:val="00024BDD"/>
    <w:rsid w:val="00063BF2"/>
    <w:rsid w:val="000C5083"/>
    <w:rsid w:val="001739B6"/>
    <w:rsid w:val="00177FF2"/>
    <w:rsid w:val="001B2A94"/>
    <w:rsid w:val="001E50A2"/>
    <w:rsid w:val="0023504F"/>
    <w:rsid w:val="002A58FE"/>
    <w:rsid w:val="002C7ECE"/>
    <w:rsid w:val="002D3486"/>
    <w:rsid w:val="00340751"/>
    <w:rsid w:val="0034232C"/>
    <w:rsid w:val="00347A84"/>
    <w:rsid w:val="00354A27"/>
    <w:rsid w:val="003560DA"/>
    <w:rsid w:val="00374537"/>
    <w:rsid w:val="003C549B"/>
    <w:rsid w:val="003E1D79"/>
    <w:rsid w:val="00402873"/>
    <w:rsid w:val="00413722"/>
    <w:rsid w:val="00450EBF"/>
    <w:rsid w:val="004A2902"/>
    <w:rsid w:val="004B3291"/>
    <w:rsid w:val="004B3CE3"/>
    <w:rsid w:val="00525D25"/>
    <w:rsid w:val="00547052"/>
    <w:rsid w:val="00564757"/>
    <w:rsid w:val="005761A0"/>
    <w:rsid w:val="00582CC4"/>
    <w:rsid w:val="005A20BB"/>
    <w:rsid w:val="005C20E8"/>
    <w:rsid w:val="005C5874"/>
    <w:rsid w:val="005D12EB"/>
    <w:rsid w:val="005E4747"/>
    <w:rsid w:val="005E4DE4"/>
    <w:rsid w:val="00654F5B"/>
    <w:rsid w:val="00697B2C"/>
    <w:rsid w:val="006D5E41"/>
    <w:rsid w:val="006F6C6D"/>
    <w:rsid w:val="007F474B"/>
    <w:rsid w:val="00821DBE"/>
    <w:rsid w:val="00875CD4"/>
    <w:rsid w:val="008A5DFF"/>
    <w:rsid w:val="00942BDB"/>
    <w:rsid w:val="00967AC4"/>
    <w:rsid w:val="00970A13"/>
    <w:rsid w:val="0097372A"/>
    <w:rsid w:val="009955B5"/>
    <w:rsid w:val="009A45C1"/>
    <w:rsid w:val="009A4AB0"/>
    <w:rsid w:val="00A138F4"/>
    <w:rsid w:val="00A525C5"/>
    <w:rsid w:val="00A5314A"/>
    <w:rsid w:val="00A83B36"/>
    <w:rsid w:val="00AB7C2D"/>
    <w:rsid w:val="00B271A6"/>
    <w:rsid w:val="00C91AD4"/>
    <w:rsid w:val="00CB61D4"/>
    <w:rsid w:val="00CD31A0"/>
    <w:rsid w:val="00CD6E02"/>
    <w:rsid w:val="00D0229E"/>
    <w:rsid w:val="00D15CAD"/>
    <w:rsid w:val="00D31A1A"/>
    <w:rsid w:val="00D54667"/>
    <w:rsid w:val="00DC77B5"/>
    <w:rsid w:val="00DE2141"/>
    <w:rsid w:val="00DF2A16"/>
    <w:rsid w:val="00E27A0E"/>
    <w:rsid w:val="00EC71FE"/>
    <w:rsid w:val="00EF6F2F"/>
    <w:rsid w:val="00F12DAB"/>
    <w:rsid w:val="00F45987"/>
    <w:rsid w:val="00F839C1"/>
    <w:rsid w:val="00FE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96856F-A964-4A8F-895B-0AE0A8D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35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60DA"/>
  </w:style>
  <w:style w:type="paragraph" w:styleId="AltBilgi">
    <w:name w:val="footer"/>
    <w:basedOn w:val="Normal"/>
    <w:link w:val="AltBilgiChar"/>
    <w:unhideWhenUsed/>
    <w:rsid w:val="0035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60DA"/>
  </w:style>
  <w:style w:type="paragraph" w:styleId="BalonMetni">
    <w:name w:val="Balloon Text"/>
    <w:basedOn w:val="Normal"/>
    <w:link w:val="BalonMetniChar"/>
    <w:uiPriority w:val="99"/>
    <w:semiHidden/>
    <w:unhideWhenUsed/>
    <w:rsid w:val="000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08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4AB0"/>
    <w:pPr>
      <w:ind w:left="720"/>
    </w:pPr>
    <w:rPr>
      <w:rFonts w:ascii="Calibri" w:eastAsia="Calibri" w:hAnsi="Calibri" w:cs="Calibri"/>
    </w:rPr>
  </w:style>
  <w:style w:type="paragraph" w:customStyle="1" w:styleId="Style12">
    <w:name w:val="Style12"/>
    <w:basedOn w:val="Normal"/>
    <w:uiPriority w:val="99"/>
    <w:rsid w:val="00024BDD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024BDD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HASTA HAKLARI</cp:lastModifiedBy>
  <cp:revision>45</cp:revision>
  <cp:lastPrinted>2017-06-19T12:23:00Z</cp:lastPrinted>
  <dcterms:created xsi:type="dcterms:W3CDTF">2017-07-26T09:57:00Z</dcterms:created>
  <dcterms:modified xsi:type="dcterms:W3CDTF">2019-10-25T05:44:00Z</dcterms:modified>
</cp:coreProperties>
</file>